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B7E5" w14:textId="77777777" w:rsidR="00B225DC" w:rsidRDefault="00695B8D" w:rsidP="00F31E93">
      <w:pPr>
        <w:rPr>
          <w:rFonts w:ascii="Arial" w:hAnsi="Arial" w:cs="Arial"/>
          <w:sz w:val="22"/>
          <w:szCs w:val="22"/>
        </w:rPr>
      </w:pPr>
      <w:r>
        <w:rPr>
          <w:noProof/>
        </w:rPr>
        <mc:AlternateContent>
          <mc:Choice Requires="wps">
            <w:drawing>
              <wp:anchor distT="0" distB="0" distL="114300" distR="114300" simplePos="0" relativeHeight="251656192" behindDoc="0" locked="0" layoutInCell="1" allowOverlap="1" wp14:anchorId="76F2B89F" wp14:editId="76F2B8A0">
                <wp:simplePos x="0" y="0"/>
                <wp:positionH relativeFrom="character">
                  <wp:posOffset>3810</wp:posOffset>
                </wp:positionH>
                <wp:positionV relativeFrom="line">
                  <wp:posOffset>-635</wp:posOffset>
                </wp:positionV>
                <wp:extent cx="6278245" cy="969010"/>
                <wp:effectExtent l="19050" t="19050" r="27305" b="215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969010"/>
                        </a:xfrm>
                        <a:prstGeom prst="rect">
                          <a:avLst/>
                        </a:prstGeom>
                        <a:solidFill>
                          <a:srgbClr val="FFFFFF"/>
                        </a:solidFill>
                        <a:ln w="31750">
                          <a:solidFill>
                            <a:srgbClr val="FF9900"/>
                          </a:solidFill>
                          <a:miter lim="800000"/>
                          <a:headEnd/>
                          <a:tailEnd/>
                        </a:ln>
                      </wps:spPr>
                      <wps:txbx>
                        <w:txbxContent>
                          <w:p w14:paraId="76F2B8AB" w14:textId="77777777" w:rsidR="00B225DC" w:rsidRDefault="00695B8D" w:rsidP="00F31E93">
                            <w:r>
                              <w:rPr>
                                <w:noProof/>
                              </w:rPr>
                              <w:drawing>
                                <wp:inline distT="0" distB="0" distL="0" distR="0" wp14:anchorId="76F2B8AF" wp14:editId="76F2B8B0">
                                  <wp:extent cx="938824" cy="9576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u.jpg"/>
                                          <pic:cNvPicPr/>
                                        </pic:nvPicPr>
                                        <pic:blipFill>
                                          <a:blip r:embed="rId6">
                                            <a:extLst>
                                              <a:ext uri="{28A0092B-C50C-407E-A947-70E740481C1C}">
                                                <a14:useLocalDpi xmlns:a14="http://schemas.microsoft.com/office/drawing/2010/main" val="0"/>
                                              </a:ext>
                                            </a:extLst>
                                          </a:blip>
                                          <a:stretch>
                                            <a:fillRect/>
                                          </a:stretch>
                                        </pic:blipFill>
                                        <pic:spPr>
                                          <a:xfrm>
                                            <a:off x="0" y="0"/>
                                            <a:ext cx="938824" cy="9576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2B89F" id="_x0000_t202" coordsize="21600,21600" o:spt="202" path="m,l,21600r21600,l21600,xe">
                <v:stroke joinstyle="miter"/>
                <v:path gradientshapeok="t" o:connecttype="rect"/>
              </v:shapetype>
              <v:shape id="Text Box 11" o:spid="_x0000_s1026" type="#_x0000_t202" style="position:absolute;margin-left:.3pt;margin-top:-.05pt;width:494.35pt;height:76.3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" strokecolor="#f90" strokeweight="2.5pt">
                <v:textbox inset="0,0,0,0">
                  <w:txbxContent>
                    <w:p w14:paraId="76F2B8AB" w14:textId="77777777" w:rsidR="00B225DC" w:rsidRDefault="00695B8D" w:rsidP="00F31E93">
                      <w:r>
                        <w:rPr>
                          <w:noProof/>
                        </w:rPr>
                        <w:drawing>
                          <wp:inline distT="0" distB="0" distL="0" distR="0" wp14:anchorId="76F2B8AF" wp14:editId="76F2B8B0">
                            <wp:extent cx="938824" cy="9576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u.jpg"/>
                                    <pic:cNvPicPr/>
                                  </pic:nvPicPr>
                                  <pic:blipFill>
                                    <a:blip r:embed="rId6">
                                      <a:extLst>
                                        <a:ext uri="{28A0092B-C50C-407E-A947-70E740481C1C}">
                                          <a14:useLocalDpi xmlns:a14="http://schemas.microsoft.com/office/drawing/2010/main" val="0"/>
                                        </a:ext>
                                      </a:extLst>
                                    </a:blip>
                                    <a:stretch>
                                      <a:fillRect/>
                                    </a:stretch>
                                  </pic:blipFill>
                                  <pic:spPr>
                                    <a:xfrm>
                                      <a:off x="0" y="0"/>
                                      <a:ext cx="938824" cy="957600"/>
                                    </a:xfrm>
                                    <a:prstGeom prst="rect">
                                      <a:avLst/>
                                    </a:prstGeom>
                                  </pic:spPr>
                                </pic:pic>
                              </a:graphicData>
                            </a:graphic>
                          </wp:inline>
                        </w:drawing>
                      </w:r>
                    </w:p>
                  </w:txbxContent>
                </v:textbox>
                <w10:wrap anchory="line"/>
              </v:shape>
            </w:pict>
          </mc:Fallback>
        </mc:AlternateContent>
      </w:r>
      <w:r w:rsidR="00FB7972">
        <w:rPr>
          <w:noProof/>
        </w:rPr>
        <mc:AlternateContent>
          <mc:Choice Requires="wps">
            <w:drawing>
              <wp:anchor distT="0" distB="0" distL="114300" distR="114300" simplePos="0" relativeHeight="251657216" behindDoc="0" locked="0" layoutInCell="1" allowOverlap="1" wp14:anchorId="76F2B8A1" wp14:editId="76F2B8A2">
                <wp:simplePos x="0" y="0"/>
                <wp:positionH relativeFrom="column">
                  <wp:posOffset>1286722</wp:posOffset>
                </wp:positionH>
                <wp:positionV relativeFrom="paragraph">
                  <wp:posOffset>132715</wp:posOffset>
                </wp:positionV>
                <wp:extent cx="4841875" cy="778934"/>
                <wp:effectExtent l="0"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7789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2B8AC" w14:textId="77777777" w:rsidR="00B225DC" w:rsidRPr="00967B49" w:rsidRDefault="00B225DC" w:rsidP="00F31E93">
                            <w:pPr>
                              <w:jc w:val="center"/>
                              <w:rPr>
                                <w:rFonts w:ascii="Arial" w:hAnsi="Arial" w:cs="Arial"/>
                                <w:b/>
                                <w:color w:val="FF9900"/>
                                <w:sz w:val="48"/>
                                <w:szCs w:val="48"/>
                              </w:rPr>
                            </w:pPr>
                            <w:r w:rsidRPr="00967B49">
                              <w:rPr>
                                <w:rFonts w:ascii="Arial" w:hAnsi="Arial" w:cs="Arial"/>
                                <w:b/>
                                <w:color w:val="FF9900"/>
                                <w:sz w:val="48"/>
                                <w:szCs w:val="48"/>
                              </w:rPr>
                              <w:t>Landes</w:t>
                            </w:r>
                            <w:r w:rsidR="0024273C">
                              <w:rPr>
                                <w:rFonts w:ascii="Arial" w:hAnsi="Arial" w:cs="Arial"/>
                                <w:b/>
                                <w:color w:val="FF9900"/>
                                <w:sz w:val="48"/>
                                <w:szCs w:val="48"/>
                              </w:rPr>
                              <w:t>fachgruppe</w:t>
                            </w:r>
                            <w:r w:rsidRPr="00967B49">
                              <w:rPr>
                                <w:rFonts w:ascii="Arial" w:hAnsi="Arial" w:cs="Arial"/>
                                <w:b/>
                                <w:color w:val="FF9900"/>
                                <w:sz w:val="48"/>
                                <w:szCs w:val="48"/>
                              </w:rPr>
                              <w:t xml:space="preserve"> Holztechnik in Niedersachsen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B8A1" id="Text Box 12" o:spid="_x0000_s1027" type="#_x0000_t202" style="position:absolute;margin-left:101.3pt;margin-top:10.45pt;width:381.25pt;height:6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" stroked="f">
                <v:textbox>
                  <w:txbxContent>
                    <w:p w14:paraId="76F2B8AC" w14:textId="77777777" w:rsidR="00B225DC" w:rsidRPr="00967B49" w:rsidRDefault="00B225DC" w:rsidP="00F31E93">
                      <w:pPr>
                        <w:jc w:val="center"/>
                        <w:rPr>
                          <w:rFonts w:ascii="Arial" w:hAnsi="Arial" w:cs="Arial"/>
                          <w:b/>
                          <w:color w:val="FF9900"/>
                          <w:sz w:val="48"/>
                          <w:szCs w:val="48"/>
                        </w:rPr>
                      </w:pPr>
                      <w:r w:rsidRPr="00967B49">
                        <w:rPr>
                          <w:rFonts w:ascii="Arial" w:hAnsi="Arial" w:cs="Arial"/>
                          <w:b/>
                          <w:color w:val="FF9900"/>
                          <w:sz w:val="48"/>
                          <w:szCs w:val="48"/>
                        </w:rPr>
                        <w:t>Landes</w:t>
                      </w:r>
                      <w:r w:rsidR="0024273C">
                        <w:rPr>
                          <w:rFonts w:ascii="Arial" w:hAnsi="Arial" w:cs="Arial"/>
                          <w:b/>
                          <w:color w:val="FF9900"/>
                          <w:sz w:val="48"/>
                          <w:szCs w:val="48"/>
                        </w:rPr>
                        <w:t>fachgruppe</w:t>
                      </w:r>
                      <w:r w:rsidRPr="00967B49">
                        <w:rPr>
                          <w:rFonts w:ascii="Arial" w:hAnsi="Arial" w:cs="Arial"/>
                          <w:b/>
                          <w:color w:val="FF9900"/>
                          <w:sz w:val="48"/>
                          <w:szCs w:val="48"/>
                        </w:rPr>
                        <w:t xml:space="preserve"> Holztechnik in Niedersachsen</w:t>
                      </w:r>
                    </w:p>
                  </w:txbxContent>
                </v:textbox>
              </v:shape>
            </w:pict>
          </mc:Fallback>
        </mc:AlternateContent>
      </w:r>
      <w:r w:rsidR="00B35B94">
        <w:rPr>
          <w:rFonts w:ascii="Arial" w:hAnsi="Arial" w:cs="Arial"/>
          <w:noProof/>
          <w:sz w:val="22"/>
          <w:szCs w:val="22"/>
        </w:rPr>
        <mc:AlternateContent>
          <mc:Choice Requires="wps">
            <w:drawing>
              <wp:inline distT="0" distB="0" distL="0" distR="0" wp14:anchorId="76F2B8A3" wp14:editId="76F2B8A4">
                <wp:extent cx="6318250" cy="122745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18250" cy="1227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00F5D" id="AutoShape 1" o:spid="_x0000_s1026" style="width:497.5pt;height: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" filled="f" stroked="f">
                <o:lock v:ext="edit" aspectratio="t"/>
                <w10:anchorlock/>
              </v:rect>
            </w:pict>
          </mc:Fallback>
        </mc:AlternateContent>
      </w:r>
    </w:p>
    <w:p w14:paraId="76F2B7E6" w14:textId="77777777" w:rsidR="00B225DC" w:rsidRDefault="00B35B94" w:rsidP="00F31E93">
      <w:pP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76F2B8A5" wp14:editId="76F2B8A6">
                <wp:simplePos x="0" y="0"/>
                <wp:positionH relativeFrom="column">
                  <wp:posOffset>5410200</wp:posOffset>
                </wp:positionH>
                <wp:positionV relativeFrom="paragraph">
                  <wp:posOffset>145415</wp:posOffset>
                </wp:positionV>
                <wp:extent cx="1004570" cy="344805"/>
                <wp:effectExtent l="0" t="0" r="508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F2B8AD" w14:textId="77777777" w:rsidR="00B225DC" w:rsidRDefault="00B225DC" w:rsidP="00F31E93">
                            <w:pPr>
                              <w:pStyle w:val="berschrift11"/>
                              <w:tabs>
                                <w:tab w:val="left" w:pos="426"/>
                                <w:tab w:val="right" w:pos="9637"/>
                              </w:tabs>
                              <w:spacing w:after="100" w:afterAutospacing="1"/>
                              <w:jc w:val="right"/>
                              <w:rPr>
                                <w:rFonts w:ascii="Times New Roman" w:hAnsi="Times New Roman"/>
                                <w:b w:val="0"/>
                                <w:sz w:val="22"/>
                              </w:rPr>
                            </w:pPr>
                            <w:r>
                              <w:rPr>
                                <w:rFonts w:ascii="Times New Roman" w:hAnsi="Times New Roman"/>
                                <w:b w:val="0"/>
                                <w:sz w:val="28"/>
                              </w:rPr>
                              <w:t>Formblatt 3</w:t>
                            </w:r>
                          </w:p>
                          <w:p w14:paraId="76F2B8AE" w14:textId="77777777" w:rsidR="00B225DC" w:rsidRDefault="00B225DC" w:rsidP="00F31E93"/>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B8A5" id="Text Box 13" o:spid="_x0000_s1028" type="#_x0000_t202" style="position:absolute;margin-left:426pt;margin-top:11.45pt;width:79.1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" stroked="f">
                <v:textbox inset="1.5mm,,1.5mm">
                  <w:txbxContent>
                    <w:p w14:paraId="76F2B8AD" w14:textId="77777777" w:rsidR="00B225DC" w:rsidRDefault="00B225DC" w:rsidP="00F31E93">
                      <w:pPr>
                        <w:pStyle w:val="berschrift11"/>
                        <w:tabs>
                          <w:tab w:val="left" w:pos="426"/>
                          <w:tab w:val="right" w:pos="9637"/>
                        </w:tabs>
                        <w:spacing w:after="100" w:afterAutospacing="1"/>
                        <w:jc w:val="right"/>
                        <w:rPr>
                          <w:rFonts w:ascii="Times New Roman" w:hAnsi="Times New Roman"/>
                          <w:b w:val="0"/>
                          <w:sz w:val="22"/>
                        </w:rPr>
                      </w:pPr>
                      <w:r>
                        <w:rPr>
                          <w:rFonts w:ascii="Times New Roman" w:hAnsi="Times New Roman"/>
                          <w:b w:val="0"/>
                          <w:sz w:val="28"/>
                        </w:rPr>
                        <w:t>Formblatt 3</w:t>
                      </w:r>
                    </w:p>
                    <w:p w14:paraId="76F2B8AE" w14:textId="77777777" w:rsidR="00B225DC" w:rsidRDefault="00B225DC" w:rsidP="00F31E93"/>
                  </w:txbxContent>
                </v:textbox>
              </v:shape>
            </w:pict>
          </mc:Fallback>
        </mc:AlternateContent>
      </w:r>
    </w:p>
    <w:p w14:paraId="76F2B7E7" w14:textId="77777777" w:rsidR="00B225DC" w:rsidRDefault="00B225DC" w:rsidP="00F31E93">
      <w:pPr>
        <w:jc w:val="center"/>
        <w:rPr>
          <w:rFonts w:ascii="Arial" w:hAnsi="Arial" w:cs="Arial"/>
          <w:b/>
          <w:sz w:val="26"/>
          <w:szCs w:val="26"/>
        </w:rPr>
      </w:pPr>
      <w:r>
        <w:rPr>
          <w:rFonts w:ascii="Arial" w:hAnsi="Arial" w:cs="Arial"/>
          <w:b/>
          <w:sz w:val="26"/>
          <w:szCs w:val="26"/>
        </w:rPr>
        <w:t>Steckbrief für Lernsituation</w:t>
      </w:r>
    </w:p>
    <w:p w14:paraId="76F2B7E8" w14:textId="77777777" w:rsidR="00B225DC" w:rsidRDefault="00B225DC" w:rsidP="00F31E93">
      <w:pPr>
        <w:rPr>
          <w:rFonts w:ascii="Arial" w:hAnsi="Arial" w:cs="Arial"/>
        </w:rPr>
      </w:pPr>
    </w:p>
    <w:p w14:paraId="00C3A8F2" w14:textId="77777777" w:rsidR="00D842C2" w:rsidRDefault="00D842C2" w:rsidP="00D842C2">
      <w:pPr>
        <w:pStyle w:val="StandardWeb"/>
        <w:spacing w:after="0" w:line="240" w:lineRule="auto"/>
      </w:pPr>
      <w:r>
        <w:rPr>
          <w:rFonts w:ascii="Arial" w:hAnsi="Arial" w:cs="Arial"/>
          <w:sz w:val="20"/>
          <w:szCs w:val="20"/>
        </w:rPr>
        <w:t xml:space="preserve">Der Steckbrief ist ein Vorschlag und kann verändert werden. Er beruht auf landesweiten Lehrerfortbildungen zur Umsetzung der Leitlinie </w:t>
      </w:r>
      <w:proofErr w:type="spellStart"/>
      <w:r>
        <w:rPr>
          <w:rFonts w:ascii="Arial" w:hAnsi="Arial" w:cs="Arial"/>
          <w:sz w:val="20"/>
          <w:szCs w:val="20"/>
        </w:rPr>
        <w:t>SchuCu</w:t>
      </w:r>
      <w:proofErr w:type="spellEnd"/>
      <w:r>
        <w:rPr>
          <w:rFonts w:ascii="Arial" w:hAnsi="Arial" w:cs="Arial"/>
          <w:sz w:val="20"/>
          <w:szCs w:val="20"/>
        </w:rPr>
        <w:t xml:space="preserve"> BBS 2024</w:t>
      </w:r>
    </w:p>
    <w:p w14:paraId="76F2B7EA" w14:textId="77777777" w:rsidR="00B225DC" w:rsidRPr="00682992" w:rsidRDefault="00B225DC" w:rsidP="00F31E93">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
        <w:gridCol w:w="6367"/>
        <w:gridCol w:w="1557"/>
        <w:gridCol w:w="1271"/>
      </w:tblGrid>
      <w:tr w:rsidR="00982D32" w:rsidRPr="00EE333A" w14:paraId="76F2B7F2" w14:textId="77777777" w:rsidTr="005B754A">
        <w:trPr>
          <w:trHeight w:val="512"/>
        </w:trPr>
        <w:tc>
          <w:tcPr>
            <w:tcW w:w="721" w:type="dxa"/>
            <w:vMerge w:val="restart"/>
            <w:shd w:val="clear" w:color="auto" w:fill="FFCC99"/>
            <w:vAlign w:val="center"/>
          </w:tcPr>
          <w:p w14:paraId="76F2B7EB" w14:textId="71B2616B" w:rsidR="00982D32" w:rsidRPr="00EE333A" w:rsidRDefault="002A0A65" w:rsidP="00601A4F">
            <w:pPr>
              <w:jc w:val="center"/>
              <w:rPr>
                <w:rFonts w:ascii="Arial" w:hAnsi="Arial" w:cs="Arial"/>
                <w:b/>
              </w:rPr>
            </w:pPr>
            <w:r>
              <w:rPr>
                <w:rFonts w:ascii="Arial" w:hAnsi="Arial" w:cs="Arial"/>
                <w:b/>
                <w:sz w:val="32"/>
                <w:szCs w:val="32"/>
              </w:rPr>
              <w:t>PB</w:t>
            </w:r>
            <w:r w:rsidR="004D2947">
              <w:rPr>
                <w:rFonts w:ascii="Arial" w:hAnsi="Arial" w:cs="Arial"/>
                <w:b/>
                <w:sz w:val="32"/>
                <w:szCs w:val="32"/>
              </w:rPr>
              <w:t xml:space="preserve"> </w:t>
            </w:r>
            <w:r w:rsidR="00601A4F">
              <w:rPr>
                <w:rFonts w:ascii="Arial" w:hAnsi="Arial" w:cs="Arial"/>
                <w:b/>
                <w:sz w:val="32"/>
                <w:szCs w:val="32"/>
              </w:rPr>
              <w:t>1</w:t>
            </w:r>
          </w:p>
        </w:tc>
        <w:tc>
          <w:tcPr>
            <w:tcW w:w="6367" w:type="dxa"/>
            <w:vMerge w:val="restart"/>
            <w:shd w:val="clear" w:color="auto" w:fill="FFCC99"/>
            <w:vAlign w:val="center"/>
          </w:tcPr>
          <w:p w14:paraId="670C3943" w14:textId="77777777" w:rsidR="00B079FF" w:rsidRPr="00EB7A6D" w:rsidRDefault="00B079FF" w:rsidP="00B079FF">
            <w:pPr>
              <w:rPr>
                <w:rFonts w:ascii="Arial" w:hAnsi="Arial" w:cs="Arial"/>
                <w:sz w:val="28"/>
                <w:szCs w:val="28"/>
              </w:rPr>
            </w:pPr>
            <w:r w:rsidRPr="00EB7A6D">
              <w:rPr>
                <w:rFonts w:ascii="Arial" w:hAnsi="Arial" w:cs="Arial"/>
                <w:b/>
                <w:bCs/>
                <w:sz w:val="28"/>
                <w:szCs w:val="28"/>
              </w:rPr>
              <w:t>Eine berufliche Perspektive entwickeln (Orientierungsphase)</w:t>
            </w:r>
          </w:p>
          <w:p w14:paraId="76F2B7EE" w14:textId="353C7D5C" w:rsidR="00982D32" w:rsidRPr="00F5488D" w:rsidRDefault="00B079FF" w:rsidP="005B754A">
            <w:pPr>
              <w:rPr>
                <w:rFonts w:ascii="Arial" w:hAnsi="Arial" w:cs="Arial"/>
                <w:b/>
                <w:sz w:val="36"/>
              </w:rPr>
            </w:pPr>
            <w:r w:rsidRPr="008861B5">
              <w:rPr>
                <w:rFonts w:ascii="Arial" w:hAnsi="Arial" w:cs="Arial"/>
                <w:sz w:val="32"/>
                <w:szCs w:val="32"/>
              </w:rPr>
              <w:t xml:space="preserve">Lernsituation </w:t>
            </w:r>
            <w:r w:rsidR="00677A52">
              <w:rPr>
                <w:rFonts w:ascii="Arial" w:hAnsi="Arial" w:cs="Arial"/>
                <w:sz w:val="32"/>
                <w:szCs w:val="32"/>
              </w:rPr>
              <w:t>PB</w:t>
            </w:r>
            <w:r>
              <w:rPr>
                <w:rFonts w:ascii="Arial" w:hAnsi="Arial" w:cs="Arial"/>
                <w:sz w:val="32"/>
                <w:szCs w:val="32"/>
              </w:rPr>
              <w:t>1</w:t>
            </w:r>
            <w:r w:rsidRPr="008861B5">
              <w:rPr>
                <w:rFonts w:ascii="Arial" w:hAnsi="Arial" w:cs="Arial"/>
                <w:sz w:val="32"/>
                <w:szCs w:val="32"/>
              </w:rPr>
              <w:t>.</w:t>
            </w:r>
            <w:r w:rsidR="009C1EC5">
              <w:rPr>
                <w:rFonts w:ascii="Arial" w:hAnsi="Arial" w:cs="Arial"/>
                <w:sz w:val="32"/>
                <w:szCs w:val="32"/>
              </w:rPr>
              <w:t>3</w:t>
            </w:r>
            <w:r w:rsidRPr="008861B5">
              <w:rPr>
                <w:rFonts w:ascii="Arial" w:hAnsi="Arial" w:cs="Arial"/>
                <w:sz w:val="32"/>
                <w:szCs w:val="32"/>
              </w:rPr>
              <w:t>:</w:t>
            </w:r>
            <w:r w:rsidRPr="008861B5">
              <w:rPr>
                <w:rFonts w:ascii="Arial" w:hAnsi="Arial" w:cs="Arial"/>
              </w:rPr>
              <w:t xml:space="preserve"> </w:t>
            </w:r>
            <w:r w:rsidR="009C1EC5">
              <w:rPr>
                <w:rFonts w:ascii="Arial" w:hAnsi="Arial" w:cs="Arial"/>
                <w:b/>
                <w:sz w:val="36"/>
              </w:rPr>
              <w:t>Untersetzer</w:t>
            </w:r>
          </w:p>
        </w:tc>
        <w:tc>
          <w:tcPr>
            <w:tcW w:w="1557" w:type="dxa"/>
            <w:shd w:val="clear" w:color="auto" w:fill="FFCC99"/>
            <w:vAlign w:val="center"/>
          </w:tcPr>
          <w:p w14:paraId="76F2B7EF" w14:textId="77777777" w:rsidR="00982D32" w:rsidRPr="00F5488D" w:rsidRDefault="00982D32" w:rsidP="008103C0">
            <w:pPr>
              <w:jc w:val="center"/>
              <w:rPr>
                <w:rFonts w:ascii="Arial" w:hAnsi="Arial" w:cs="Arial"/>
              </w:rPr>
            </w:pPr>
            <w:r w:rsidRPr="00F5488D">
              <w:rPr>
                <w:rFonts w:ascii="Arial" w:hAnsi="Arial" w:cs="Arial"/>
              </w:rPr>
              <w:t>Zeitrahmen</w:t>
            </w:r>
          </w:p>
          <w:p w14:paraId="76F2B7F0" w14:textId="77777777" w:rsidR="00982D32" w:rsidRPr="00F5488D" w:rsidRDefault="00601A4F" w:rsidP="008103C0">
            <w:pPr>
              <w:jc w:val="center"/>
              <w:rPr>
                <w:rFonts w:ascii="Arial" w:hAnsi="Arial" w:cs="Arial"/>
              </w:rPr>
            </w:pPr>
            <w:r w:rsidRPr="00F5488D">
              <w:rPr>
                <w:rFonts w:ascii="Arial" w:hAnsi="Arial" w:cs="Arial"/>
              </w:rPr>
              <w:t>1</w:t>
            </w:r>
            <w:r w:rsidR="00982D32" w:rsidRPr="00F5488D">
              <w:rPr>
                <w:rFonts w:ascii="Arial" w:hAnsi="Arial" w:cs="Arial"/>
              </w:rPr>
              <w:t xml:space="preserve"> Woche</w:t>
            </w:r>
          </w:p>
        </w:tc>
        <w:tc>
          <w:tcPr>
            <w:tcW w:w="1271" w:type="dxa"/>
            <w:vMerge w:val="restart"/>
            <w:shd w:val="clear" w:color="auto" w:fill="FFCC99"/>
            <w:vAlign w:val="center"/>
          </w:tcPr>
          <w:p w14:paraId="76F2B7F1" w14:textId="77777777" w:rsidR="00982D32" w:rsidRPr="00F5488D" w:rsidRDefault="00982D32" w:rsidP="000F521D">
            <w:pPr>
              <w:jc w:val="center"/>
              <w:rPr>
                <w:rFonts w:ascii="Arial" w:hAnsi="Arial" w:cs="Arial"/>
              </w:rPr>
            </w:pPr>
            <w:r w:rsidRPr="00F5488D">
              <w:rPr>
                <w:rFonts w:ascii="Arial" w:hAnsi="Arial" w:cs="Arial"/>
              </w:rPr>
              <w:t>Schullogo</w:t>
            </w:r>
          </w:p>
        </w:tc>
      </w:tr>
      <w:tr w:rsidR="00982D32" w:rsidRPr="00EE333A" w14:paraId="76F2B7F8" w14:textId="77777777" w:rsidTr="008103C0">
        <w:trPr>
          <w:trHeight w:val="480"/>
        </w:trPr>
        <w:tc>
          <w:tcPr>
            <w:tcW w:w="721" w:type="dxa"/>
            <w:vMerge/>
            <w:shd w:val="clear" w:color="auto" w:fill="FFCC99"/>
          </w:tcPr>
          <w:p w14:paraId="76F2B7F3" w14:textId="77777777" w:rsidR="00982D32" w:rsidRPr="00EE333A" w:rsidRDefault="00982D32" w:rsidP="00F31E93">
            <w:pPr>
              <w:rPr>
                <w:rFonts w:ascii="Arial" w:hAnsi="Arial" w:cs="Arial"/>
                <w:b/>
                <w:sz w:val="32"/>
                <w:szCs w:val="32"/>
              </w:rPr>
            </w:pPr>
          </w:p>
        </w:tc>
        <w:tc>
          <w:tcPr>
            <w:tcW w:w="6367" w:type="dxa"/>
            <w:vMerge/>
            <w:shd w:val="clear" w:color="auto" w:fill="FFCC99"/>
          </w:tcPr>
          <w:p w14:paraId="76F2B7F4" w14:textId="77777777" w:rsidR="00982D32" w:rsidRPr="00F5488D" w:rsidRDefault="00982D32" w:rsidP="00F31E93">
            <w:pPr>
              <w:rPr>
                <w:rFonts w:ascii="Arial" w:hAnsi="Arial" w:cs="Arial"/>
              </w:rPr>
            </w:pPr>
          </w:p>
        </w:tc>
        <w:tc>
          <w:tcPr>
            <w:tcW w:w="1557" w:type="dxa"/>
            <w:shd w:val="clear" w:color="auto" w:fill="FFCC99"/>
            <w:vAlign w:val="center"/>
          </w:tcPr>
          <w:p w14:paraId="052FBE6E" w14:textId="77777777" w:rsidR="007E4DC6" w:rsidRPr="009C1EC5" w:rsidRDefault="007E4DC6" w:rsidP="007E4DC6">
            <w:pPr>
              <w:rPr>
                <w:rFonts w:ascii="Arial" w:hAnsi="Arial" w:cs="Arial"/>
                <w:sz w:val="20"/>
                <w:szCs w:val="20"/>
              </w:rPr>
            </w:pPr>
            <w:proofErr w:type="spellStart"/>
            <w:r w:rsidRPr="009C1EC5">
              <w:rPr>
                <w:rFonts w:ascii="Arial" w:hAnsi="Arial" w:cs="Arial"/>
                <w:sz w:val="20"/>
                <w:szCs w:val="20"/>
              </w:rPr>
              <w:t>Curr</w:t>
            </w:r>
            <w:proofErr w:type="spellEnd"/>
            <w:r w:rsidRPr="009C1EC5">
              <w:rPr>
                <w:rFonts w:ascii="Arial" w:hAnsi="Arial" w:cs="Arial"/>
                <w:sz w:val="20"/>
                <w:szCs w:val="20"/>
              </w:rPr>
              <w:t>. Bezug:</w:t>
            </w:r>
          </w:p>
          <w:p w14:paraId="13A938D0" w14:textId="77777777" w:rsidR="007E4DC6" w:rsidRPr="009C1EC5" w:rsidRDefault="007E4DC6" w:rsidP="007E4DC6">
            <w:pPr>
              <w:rPr>
                <w:rFonts w:ascii="Arial" w:hAnsi="Arial" w:cs="Arial"/>
                <w:b/>
                <w:sz w:val="20"/>
                <w:szCs w:val="20"/>
              </w:rPr>
            </w:pPr>
            <w:r w:rsidRPr="009C1EC5">
              <w:rPr>
                <w:rFonts w:ascii="Arial" w:hAnsi="Arial" w:cs="Arial"/>
                <w:b/>
                <w:sz w:val="20"/>
                <w:szCs w:val="20"/>
              </w:rPr>
              <w:t>RRL BFS dual Technik 2026</w:t>
            </w:r>
          </w:p>
          <w:p w14:paraId="76F2B7F6" w14:textId="5DF5358A" w:rsidR="00982D32" w:rsidRPr="00F5488D" w:rsidRDefault="007E4DC6" w:rsidP="007E4DC6">
            <w:pPr>
              <w:jc w:val="center"/>
              <w:rPr>
                <w:rFonts w:ascii="Arial" w:hAnsi="Arial" w:cs="Arial"/>
              </w:rPr>
            </w:pPr>
            <w:r w:rsidRPr="000F4DF4">
              <w:rPr>
                <w:rFonts w:ascii="Arial" w:hAnsi="Arial" w:cs="Arial"/>
                <w:sz w:val="20"/>
                <w:szCs w:val="20"/>
              </w:rPr>
              <w:t>RLP 2006</w:t>
            </w:r>
          </w:p>
        </w:tc>
        <w:tc>
          <w:tcPr>
            <w:tcW w:w="1271" w:type="dxa"/>
            <w:vMerge/>
            <w:shd w:val="clear" w:color="auto" w:fill="FFCC99"/>
          </w:tcPr>
          <w:p w14:paraId="76F2B7F7" w14:textId="77777777" w:rsidR="00982D32" w:rsidRPr="00EE333A" w:rsidRDefault="00982D32" w:rsidP="00F31E93">
            <w:pPr>
              <w:rPr>
                <w:rFonts w:ascii="Arial" w:hAnsi="Arial" w:cs="Arial"/>
                <w:i/>
              </w:rPr>
            </w:pPr>
          </w:p>
        </w:tc>
      </w:tr>
    </w:tbl>
    <w:p w14:paraId="76F2B7F9" w14:textId="77777777" w:rsidR="0091172E" w:rsidRDefault="0091172E"/>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91172E" w:rsidRPr="0063702E" w14:paraId="76F2B7FC" w14:textId="77777777" w:rsidTr="0091172E">
        <w:tc>
          <w:tcPr>
            <w:tcW w:w="4962" w:type="dxa"/>
            <w:shd w:val="clear" w:color="auto" w:fill="FFFF99"/>
          </w:tcPr>
          <w:p w14:paraId="76F2B7FA" w14:textId="2C1D8161" w:rsidR="0091172E" w:rsidRPr="0063702E" w:rsidRDefault="0091172E" w:rsidP="00F61777">
            <w:pPr>
              <w:rPr>
                <w:rFonts w:ascii="Arial" w:hAnsi="Arial" w:cs="Arial"/>
                <w:b/>
              </w:rPr>
            </w:pPr>
            <w:r>
              <w:rPr>
                <w:rFonts w:ascii="Arial" w:hAnsi="Arial" w:cs="Arial"/>
                <w:b/>
                <w:sz w:val="22"/>
                <w:szCs w:val="22"/>
              </w:rPr>
              <w:t>BBS:</w:t>
            </w:r>
            <w:r w:rsidR="00F5488D">
              <w:rPr>
                <w:rFonts w:ascii="Arial" w:hAnsi="Arial" w:cs="Arial"/>
                <w:b/>
                <w:sz w:val="22"/>
                <w:szCs w:val="22"/>
              </w:rPr>
              <w:t xml:space="preserve"> </w:t>
            </w:r>
            <w:r w:rsidR="009C1EC5">
              <w:rPr>
                <w:rFonts w:ascii="Arial" w:hAnsi="Arial" w:cs="Arial"/>
                <w:sz w:val="22"/>
                <w:szCs w:val="22"/>
              </w:rPr>
              <w:t>Adolf-Kolping-Schule Lohne</w:t>
            </w:r>
          </w:p>
        </w:tc>
        <w:tc>
          <w:tcPr>
            <w:tcW w:w="4961" w:type="dxa"/>
            <w:shd w:val="clear" w:color="auto" w:fill="FFFF99"/>
          </w:tcPr>
          <w:p w14:paraId="76F2B7FB" w14:textId="186AA32C" w:rsidR="0091172E" w:rsidRPr="0063702E" w:rsidRDefault="0091172E" w:rsidP="00F61777">
            <w:pPr>
              <w:rPr>
                <w:rFonts w:ascii="Arial" w:hAnsi="Arial" w:cs="Arial"/>
                <w:b/>
              </w:rPr>
            </w:pPr>
            <w:r>
              <w:rPr>
                <w:rFonts w:ascii="Arial" w:hAnsi="Arial" w:cs="Arial"/>
                <w:b/>
                <w:sz w:val="22"/>
                <w:szCs w:val="22"/>
              </w:rPr>
              <w:t>Teamleiter:</w:t>
            </w:r>
            <w:r w:rsidR="007B12ED">
              <w:rPr>
                <w:rFonts w:ascii="Arial" w:hAnsi="Arial" w:cs="Arial"/>
                <w:b/>
                <w:sz w:val="22"/>
                <w:szCs w:val="22"/>
              </w:rPr>
              <w:t xml:space="preserve"> </w:t>
            </w:r>
            <w:r w:rsidR="009C1EC5">
              <w:rPr>
                <w:rFonts w:ascii="Arial" w:hAnsi="Arial" w:cs="Arial"/>
                <w:sz w:val="22"/>
                <w:szCs w:val="22"/>
              </w:rPr>
              <w:t>Wolfgang Tappe</w:t>
            </w:r>
          </w:p>
        </w:tc>
      </w:tr>
      <w:tr w:rsidR="0091172E" w:rsidRPr="009C1EC5" w14:paraId="76F2B800" w14:textId="77777777" w:rsidTr="0091172E">
        <w:tc>
          <w:tcPr>
            <w:tcW w:w="4962" w:type="dxa"/>
            <w:shd w:val="clear" w:color="auto" w:fill="FFFF99"/>
          </w:tcPr>
          <w:p w14:paraId="76F2B7FD" w14:textId="565BA4F4" w:rsidR="0048407A" w:rsidRPr="0063702E" w:rsidRDefault="0091172E" w:rsidP="009C1EC5">
            <w:pPr>
              <w:rPr>
                <w:rFonts w:ascii="Arial" w:hAnsi="Arial" w:cs="Arial"/>
              </w:rPr>
            </w:pPr>
            <w:r w:rsidRPr="0063702E">
              <w:rPr>
                <w:rFonts w:ascii="Arial" w:hAnsi="Arial" w:cs="Arial"/>
                <w:b/>
                <w:sz w:val="22"/>
                <w:szCs w:val="22"/>
              </w:rPr>
              <w:t>Teammitglieder:</w:t>
            </w:r>
            <w:r w:rsidRPr="0063702E">
              <w:rPr>
                <w:rFonts w:ascii="Arial" w:hAnsi="Arial" w:cs="Arial"/>
                <w:b/>
                <w:sz w:val="22"/>
                <w:szCs w:val="22"/>
              </w:rPr>
              <w:br/>
            </w:r>
            <w:r w:rsidR="009C1EC5">
              <w:rPr>
                <w:rFonts w:ascii="Arial" w:hAnsi="Arial" w:cs="Arial"/>
                <w:sz w:val="22"/>
                <w:szCs w:val="22"/>
              </w:rPr>
              <w:t>Jens Finsterbusch, Martin Ostermann, Wolfgang Tappe, Knut Müller, Ludger Kock</w:t>
            </w:r>
          </w:p>
        </w:tc>
        <w:tc>
          <w:tcPr>
            <w:tcW w:w="4961" w:type="dxa"/>
            <w:shd w:val="clear" w:color="auto" w:fill="FFFF99"/>
          </w:tcPr>
          <w:p w14:paraId="76F2B7FE" w14:textId="17823289" w:rsidR="0091172E" w:rsidRPr="009C1EC5" w:rsidRDefault="0091172E" w:rsidP="00F61777">
            <w:pPr>
              <w:rPr>
                <w:rFonts w:ascii="Arial" w:hAnsi="Arial" w:cs="Arial"/>
                <w:sz w:val="22"/>
              </w:rPr>
            </w:pPr>
            <w:r w:rsidRPr="009C1EC5">
              <w:rPr>
                <w:rFonts w:ascii="Arial" w:hAnsi="Arial" w:cs="Arial"/>
                <w:b/>
                <w:sz w:val="22"/>
                <w:szCs w:val="22"/>
              </w:rPr>
              <w:t>Kontakt:</w:t>
            </w:r>
            <w:r w:rsidRPr="009C1EC5">
              <w:rPr>
                <w:rFonts w:ascii="Arial" w:hAnsi="Arial" w:cs="Arial"/>
                <w:b/>
                <w:sz w:val="20"/>
                <w:szCs w:val="22"/>
              </w:rPr>
              <w:t xml:space="preserve"> </w:t>
            </w:r>
            <w:r w:rsidR="00A5746C" w:rsidRPr="009C1EC5">
              <w:rPr>
                <w:rFonts w:ascii="Arial" w:hAnsi="Arial" w:cs="Arial"/>
                <w:sz w:val="22"/>
              </w:rPr>
              <w:t>(</w:t>
            </w:r>
            <w:r w:rsidR="009C1EC5">
              <w:rPr>
                <w:rFonts w:ascii="Arial" w:hAnsi="Arial" w:cs="Arial"/>
                <w:sz w:val="22"/>
              </w:rPr>
              <w:t>tappe@berufschule-lohne.de</w:t>
            </w:r>
            <w:r w:rsidR="00A5746C" w:rsidRPr="009C1EC5">
              <w:rPr>
                <w:rFonts w:ascii="Arial" w:hAnsi="Arial" w:cs="Arial"/>
                <w:sz w:val="22"/>
              </w:rPr>
              <w:t>)</w:t>
            </w:r>
          </w:p>
          <w:p w14:paraId="76F2B7FF" w14:textId="15E478F8" w:rsidR="00FB7972" w:rsidRPr="009C1EC5" w:rsidRDefault="009C1EC5" w:rsidP="00F61777">
            <w:pPr>
              <w:rPr>
                <w:rFonts w:ascii="Arial" w:hAnsi="Arial" w:cs="Arial"/>
                <w:sz w:val="22"/>
              </w:rPr>
            </w:pPr>
            <w:r w:rsidRPr="009C1EC5">
              <w:rPr>
                <w:rFonts w:ascii="Arial" w:hAnsi="Arial" w:cs="Arial"/>
                <w:sz w:val="22"/>
              </w:rPr>
              <w:t>Wo</w:t>
            </w:r>
            <w:r>
              <w:rPr>
                <w:rFonts w:ascii="Arial" w:hAnsi="Arial" w:cs="Arial"/>
                <w:sz w:val="22"/>
              </w:rPr>
              <w:t>lfgang Tappe</w:t>
            </w:r>
          </w:p>
        </w:tc>
      </w:tr>
    </w:tbl>
    <w:p w14:paraId="76F2B801" w14:textId="77777777" w:rsidR="0091172E" w:rsidRPr="009C1EC5" w:rsidRDefault="009117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3253"/>
      </w:tblGrid>
      <w:tr w:rsidR="00B225DC" w:rsidRPr="00EE333A" w14:paraId="76F2B803" w14:textId="77777777" w:rsidTr="00FB7972">
        <w:tc>
          <w:tcPr>
            <w:tcW w:w="9916" w:type="dxa"/>
            <w:gridSpan w:val="2"/>
            <w:shd w:val="clear" w:color="auto" w:fill="FFFF99"/>
          </w:tcPr>
          <w:p w14:paraId="76F2B802" w14:textId="77777777" w:rsidR="00B225DC" w:rsidRPr="00EE333A" w:rsidRDefault="00F1415C" w:rsidP="00F1415C">
            <w:pPr>
              <w:rPr>
                <w:rFonts w:ascii="Arial" w:hAnsi="Arial" w:cs="Arial"/>
                <w:b/>
                <w:sz w:val="28"/>
                <w:szCs w:val="28"/>
              </w:rPr>
            </w:pPr>
            <w:r>
              <w:rPr>
                <w:rFonts w:ascii="Arial" w:hAnsi="Arial" w:cs="Arial"/>
                <w:b/>
                <w:sz w:val="28"/>
                <w:szCs w:val="28"/>
              </w:rPr>
              <w:t>Handlungs</w:t>
            </w:r>
            <w:r w:rsidR="00B225DC" w:rsidRPr="00EE333A">
              <w:rPr>
                <w:rFonts w:ascii="Arial" w:hAnsi="Arial" w:cs="Arial"/>
                <w:b/>
                <w:sz w:val="28"/>
                <w:szCs w:val="28"/>
              </w:rPr>
              <w:t>situation</w:t>
            </w:r>
          </w:p>
        </w:tc>
      </w:tr>
      <w:tr w:rsidR="000E6E19" w:rsidRPr="00EE333A" w14:paraId="76F2B811" w14:textId="77777777" w:rsidTr="00FB7972">
        <w:trPr>
          <w:trHeight w:val="2980"/>
        </w:trPr>
        <w:tc>
          <w:tcPr>
            <w:tcW w:w="6663" w:type="dxa"/>
          </w:tcPr>
          <w:p w14:paraId="76F2B804" w14:textId="77777777" w:rsidR="000E6E19" w:rsidRPr="00D40CB5" w:rsidRDefault="000E6E19" w:rsidP="000F521D">
            <w:pPr>
              <w:spacing w:before="120"/>
              <w:rPr>
                <w:rFonts w:ascii="Arial" w:hAnsi="Arial" w:cs="Arial"/>
                <w:b/>
                <w:sz w:val="20"/>
                <w:szCs w:val="20"/>
              </w:rPr>
            </w:pPr>
            <w:r>
              <w:rPr>
                <w:rFonts w:ascii="Arial" w:hAnsi="Arial" w:cs="Arial"/>
                <w:b/>
                <w:sz w:val="20"/>
                <w:szCs w:val="20"/>
              </w:rPr>
              <w:t>Eine Handlungssituation umfasst unterschiedliche Aspekte.</w:t>
            </w:r>
          </w:p>
          <w:p w14:paraId="76F2B805" w14:textId="77777777" w:rsidR="000E6E19" w:rsidRDefault="000E6E19" w:rsidP="003B5CB7">
            <w:pPr>
              <w:rPr>
                <w:rFonts w:ascii="Arial" w:hAnsi="Arial" w:cs="Arial"/>
                <w:i/>
                <w:sz w:val="20"/>
                <w:szCs w:val="20"/>
              </w:rPr>
            </w:pPr>
          </w:p>
          <w:p w14:paraId="1D6DA619" w14:textId="19CAD89B" w:rsidR="009C1EC5" w:rsidRPr="009C1EC5" w:rsidRDefault="009C1EC5" w:rsidP="009C1EC5">
            <w:pPr>
              <w:jc w:val="both"/>
              <w:rPr>
                <w:rFonts w:ascii="Arial" w:hAnsi="Arial" w:cs="Arial"/>
                <w:sz w:val="20"/>
                <w:szCs w:val="20"/>
              </w:rPr>
            </w:pPr>
            <w:r>
              <w:rPr>
                <w:rFonts w:ascii="Arial" w:hAnsi="Arial" w:cs="Arial"/>
                <w:sz w:val="20"/>
                <w:szCs w:val="20"/>
              </w:rPr>
              <w:t>I</w:t>
            </w:r>
            <w:r w:rsidRPr="009C1EC5">
              <w:rPr>
                <w:rFonts w:ascii="Arial" w:hAnsi="Arial" w:cs="Arial"/>
                <w:sz w:val="20"/>
                <w:szCs w:val="20"/>
              </w:rPr>
              <w:t xml:space="preserve">m Rahmen </w:t>
            </w:r>
            <w:r>
              <w:rPr>
                <w:rFonts w:ascii="Arial" w:hAnsi="Arial" w:cs="Arial"/>
                <w:sz w:val="20"/>
                <w:szCs w:val="20"/>
              </w:rPr>
              <w:t>der</w:t>
            </w:r>
            <w:r w:rsidRPr="009C1EC5">
              <w:rPr>
                <w:rFonts w:ascii="Arial" w:hAnsi="Arial" w:cs="Arial"/>
                <w:sz w:val="20"/>
                <w:szCs w:val="20"/>
              </w:rPr>
              <w:t xml:space="preserve"> Orientierungsphase im Bildungsgang Holztechnik erhalten die Schülerinnen und Schüler den Auftrag, innerhalb einer Woche einen Topfuntersetzer aus Massivholz herzustellen. Die Aufgabe dient dem ersten Kennenlernen der Werkstatt, der Maschinen, des Werkstoffes Holz und der eigenen handwerklichen Fähigkeiten.</w:t>
            </w:r>
          </w:p>
          <w:p w14:paraId="1289DB16" w14:textId="77777777" w:rsidR="009C1EC5" w:rsidRPr="009C1EC5" w:rsidRDefault="009C1EC5" w:rsidP="009C1EC5">
            <w:pPr>
              <w:jc w:val="both"/>
              <w:rPr>
                <w:rFonts w:ascii="Arial" w:hAnsi="Arial" w:cs="Arial"/>
                <w:sz w:val="20"/>
                <w:szCs w:val="20"/>
              </w:rPr>
            </w:pPr>
            <w:r w:rsidRPr="009C1EC5">
              <w:rPr>
                <w:rFonts w:ascii="Arial" w:hAnsi="Arial" w:cs="Arial"/>
                <w:sz w:val="20"/>
                <w:szCs w:val="20"/>
              </w:rPr>
              <w:t>Der Untersetzer besteht aus fünf oberen und vier unteren Hölzern, die kreuzförmig miteinander verbunden werden. Um eine formschlüssige Verbindung herzustellen, müssen die unteren Hölzer mit Säge und Stemmeisen so bearbeitet werden, dass die oberen Hölzer exakt eingelassen werden können. Eine Schablone hilft beim Ausrichten der Hölzer vor dem Verleimen.</w:t>
            </w:r>
          </w:p>
          <w:p w14:paraId="4DA691D7" w14:textId="77777777" w:rsidR="009C1EC5" w:rsidRPr="009C1EC5" w:rsidRDefault="009C1EC5" w:rsidP="009C1EC5">
            <w:pPr>
              <w:jc w:val="both"/>
              <w:rPr>
                <w:rFonts w:ascii="Arial" w:hAnsi="Arial" w:cs="Arial"/>
                <w:sz w:val="20"/>
                <w:szCs w:val="20"/>
              </w:rPr>
            </w:pPr>
            <w:r w:rsidRPr="009C1EC5">
              <w:rPr>
                <w:rFonts w:ascii="Arial" w:hAnsi="Arial" w:cs="Arial"/>
                <w:sz w:val="20"/>
                <w:szCs w:val="20"/>
              </w:rPr>
              <w:t>Die Schülerinnen und Schüler dokumentieren die Arbeitsschritte, reflektieren ihre handwerklichen Fähigkeiten und beachten dabei die geltenden Sicherheitsvorgaben. Die Arbeitsergebnisse werden abschließend im Plenum präsentiert und evaluiert.</w:t>
            </w:r>
          </w:p>
          <w:p w14:paraId="76F2B808" w14:textId="77777777" w:rsidR="00FB7972" w:rsidRDefault="00FB7972" w:rsidP="00094094">
            <w:pPr>
              <w:jc w:val="both"/>
              <w:rPr>
                <w:rFonts w:ascii="Arial" w:hAnsi="Arial" w:cs="Arial"/>
                <w:sz w:val="20"/>
                <w:szCs w:val="20"/>
              </w:rPr>
            </w:pPr>
          </w:p>
          <w:p w14:paraId="76F2B809" w14:textId="77777777" w:rsidR="00FB7972" w:rsidRPr="00FB7972" w:rsidRDefault="00FB7972" w:rsidP="00094094">
            <w:pPr>
              <w:jc w:val="both"/>
              <w:rPr>
                <w:rFonts w:ascii="Arial" w:hAnsi="Arial" w:cs="Arial"/>
                <w:b/>
                <w:sz w:val="20"/>
                <w:szCs w:val="20"/>
              </w:rPr>
            </w:pPr>
            <w:r w:rsidRPr="00FB7972">
              <w:rPr>
                <w:rFonts w:ascii="Arial" w:hAnsi="Arial" w:cs="Arial"/>
                <w:b/>
                <w:sz w:val="20"/>
                <w:szCs w:val="20"/>
              </w:rPr>
              <w:t>Handlungsergebnisse:</w:t>
            </w:r>
          </w:p>
          <w:p w14:paraId="698646CB" w14:textId="1AB27674" w:rsidR="009C1EC5" w:rsidRPr="009C1EC5" w:rsidRDefault="009C1EC5" w:rsidP="009C1EC5">
            <w:pPr>
              <w:pStyle w:val="Listenabsatz"/>
              <w:numPr>
                <w:ilvl w:val="0"/>
                <w:numId w:val="16"/>
              </w:numPr>
              <w:ind w:left="176" w:hanging="176"/>
              <w:rPr>
                <w:rFonts w:ascii="Arial" w:hAnsi="Arial" w:cs="Arial"/>
                <w:sz w:val="20"/>
                <w:szCs w:val="20"/>
              </w:rPr>
            </w:pPr>
            <w:r w:rsidRPr="009C1EC5">
              <w:rPr>
                <w:rFonts w:ascii="Arial" w:hAnsi="Arial" w:cs="Arial"/>
                <w:sz w:val="20"/>
                <w:szCs w:val="20"/>
              </w:rPr>
              <w:t>selbstständig hergestellter Topfuntersetzer aus Holz</w:t>
            </w:r>
          </w:p>
          <w:p w14:paraId="5F56D1EE" w14:textId="3AC6594F" w:rsidR="009C1EC5" w:rsidRPr="009C1EC5" w:rsidRDefault="009C1EC5" w:rsidP="009C1EC5">
            <w:pPr>
              <w:pStyle w:val="Listenabsatz"/>
              <w:numPr>
                <w:ilvl w:val="0"/>
                <w:numId w:val="16"/>
              </w:numPr>
              <w:ind w:left="176" w:hanging="176"/>
              <w:rPr>
                <w:rFonts w:ascii="Arial" w:hAnsi="Arial" w:cs="Arial"/>
                <w:sz w:val="20"/>
                <w:szCs w:val="20"/>
              </w:rPr>
            </w:pPr>
            <w:r w:rsidRPr="009C1EC5">
              <w:rPr>
                <w:rFonts w:ascii="Arial" w:hAnsi="Arial" w:cs="Arial"/>
                <w:sz w:val="20"/>
                <w:szCs w:val="20"/>
              </w:rPr>
              <w:t>werkstattgerechtes und sicheres Verhalten</w:t>
            </w:r>
          </w:p>
          <w:p w14:paraId="20C07ECA" w14:textId="457F400F" w:rsidR="009C1EC5" w:rsidRPr="009C1EC5" w:rsidRDefault="009C1EC5" w:rsidP="009C1EC5">
            <w:pPr>
              <w:pStyle w:val="Listenabsatz"/>
              <w:numPr>
                <w:ilvl w:val="0"/>
                <w:numId w:val="16"/>
              </w:numPr>
              <w:ind w:left="176" w:hanging="176"/>
              <w:rPr>
                <w:rFonts w:ascii="Arial" w:hAnsi="Arial" w:cs="Arial"/>
                <w:sz w:val="20"/>
                <w:szCs w:val="20"/>
              </w:rPr>
            </w:pPr>
            <w:r w:rsidRPr="009C1EC5">
              <w:rPr>
                <w:rFonts w:ascii="Arial" w:hAnsi="Arial" w:cs="Arial"/>
                <w:sz w:val="20"/>
                <w:szCs w:val="20"/>
              </w:rPr>
              <w:t>Anwendung handwerklicher Grundtechniken</w:t>
            </w:r>
          </w:p>
          <w:p w14:paraId="13CCD15E" w14:textId="0C7DBC11" w:rsidR="009C1EC5" w:rsidRPr="009C1EC5" w:rsidRDefault="009C1EC5" w:rsidP="009C1EC5">
            <w:pPr>
              <w:pStyle w:val="Listenabsatz"/>
              <w:numPr>
                <w:ilvl w:val="0"/>
                <w:numId w:val="16"/>
              </w:numPr>
              <w:ind w:left="176" w:hanging="176"/>
              <w:rPr>
                <w:rFonts w:ascii="Arial" w:hAnsi="Arial" w:cs="Arial"/>
                <w:sz w:val="20"/>
                <w:szCs w:val="20"/>
              </w:rPr>
            </w:pPr>
            <w:r w:rsidRPr="009C1EC5">
              <w:rPr>
                <w:rFonts w:ascii="Arial" w:hAnsi="Arial" w:cs="Arial"/>
                <w:sz w:val="20"/>
                <w:szCs w:val="20"/>
              </w:rPr>
              <w:t>erste Erfahrung in der Arbeitsplanung und Reflexion</w:t>
            </w:r>
          </w:p>
          <w:p w14:paraId="76F2B80E" w14:textId="65EDA956" w:rsidR="00F5488D" w:rsidRPr="00FB7972" w:rsidRDefault="00F5488D" w:rsidP="009C1EC5">
            <w:pPr>
              <w:pStyle w:val="Listenabsatz"/>
              <w:spacing w:after="120"/>
              <w:ind w:left="176"/>
              <w:contextualSpacing w:val="0"/>
              <w:rPr>
                <w:rFonts w:ascii="Arial" w:hAnsi="Arial" w:cs="Arial"/>
                <w:i/>
                <w:sz w:val="20"/>
                <w:szCs w:val="20"/>
              </w:rPr>
            </w:pPr>
          </w:p>
        </w:tc>
        <w:tc>
          <w:tcPr>
            <w:tcW w:w="3253" w:type="dxa"/>
            <w:vAlign w:val="center"/>
          </w:tcPr>
          <w:p w14:paraId="76F2B80F" w14:textId="735EB777" w:rsidR="000E6E19" w:rsidRPr="000F521D" w:rsidRDefault="009C1EC5" w:rsidP="00D151CE">
            <w:pPr>
              <w:spacing w:before="60"/>
              <w:jc w:val="center"/>
              <w:rPr>
                <w:rFonts w:ascii="Arial" w:hAnsi="Arial" w:cs="Arial"/>
              </w:rPr>
            </w:pPr>
            <w:r>
              <w:rPr>
                <w:noProof/>
              </w:rPr>
              <w:drawing>
                <wp:inline distT="0" distB="0" distL="0" distR="0" wp14:anchorId="13B14FB0" wp14:editId="4F4B13DB">
                  <wp:extent cx="1529149" cy="1216715"/>
                  <wp:effectExtent l="0" t="0" r="0" b="2540"/>
                  <wp:docPr id="2128951922" name="Grafik 1" descr="Ein Bild, das Holz, Parkbank, Gelände, Mobilia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51922" name="Grafik 1" descr="Ein Bild, das Holz, Parkbank, Gelände, Mobiliar enthält.&#10;&#10;KI-generierte Inhalte können fehlerhaft sein."/>
                          <pic:cNvPicPr/>
                        </pic:nvPicPr>
                        <pic:blipFill rotWithShape="1">
                          <a:blip r:embed="rId7">
                            <a:extLst>
                              <a:ext uri="{28A0092B-C50C-407E-A947-70E740481C1C}">
                                <a14:useLocalDpi xmlns:a14="http://schemas.microsoft.com/office/drawing/2010/main" val="0"/>
                              </a:ext>
                            </a:extLst>
                          </a:blip>
                          <a:srcRect t="12817" b="27527"/>
                          <a:stretch>
                            <a:fillRect/>
                          </a:stretch>
                        </pic:blipFill>
                        <pic:spPr bwMode="auto">
                          <a:xfrm>
                            <a:off x="0" y="0"/>
                            <a:ext cx="1549708" cy="1233074"/>
                          </a:xfrm>
                          <a:prstGeom prst="rect">
                            <a:avLst/>
                          </a:prstGeom>
                          <a:ln>
                            <a:noFill/>
                          </a:ln>
                          <a:extLst>
                            <a:ext uri="{53640926-AAD7-44D8-BBD7-CCE9431645EC}">
                              <a14:shadowObscured xmlns:a14="http://schemas.microsoft.com/office/drawing/2010/main"/>
                            </a:ext>
                          </a:extLst>
                        </pic:spPr>
                      </pic:pic>
                    </a:graphicData>
                  </a:graphic>
                </wp:inline>
              </w:drawing>
            </w:r>
          </w:p>
          <w:p w14:paraId="76F2B810" w14:textId="68812040" w:rsidR="00601A4F" w:rsidRPr="00FB7972" w:rsidRDefault="00626DE7" w:rsidP="007A037D">
            <w:pPr>
              <w:jc w:val="center"/>
              <w:rPr>
                <w:rFonts w:ascii="Arial" w:hAnsi="Arial" w:cs="Arial"/>
              </w:rPr>
            </w:pPr>
            <w:r>
              <w:rPr>
                <w:rFonts w:ascii="Arial" w:hAnsi="Arial" w:cs="Arial"/>
                <w:sz w:val="16"/>
              </w:rPr>
              <w:t>Quelle</w:t>
            </w:r>
            <w:r w:rsidR="00601A4F" w:rsidRPr="00F5488D">
              <w:rPr>
                <w:rFonts w:ascii="Arial" w:hAnsi="Arial" w:cs="Arial"/>
                <w:sz w:val="16"/>
              </w:rPr>
              <w:t xml:space="preserve">: </w:t>
            </w:r>
            <w:r w:rsidR="009C1EC5">
              <w:rPr>
                <w:rFonts w:ascii="Arial" w:hAnsi="Arial" w:cs="Arial"/>
                <w:sz w:val="16"/>
              </w:rPr>
              <w:t>Wolfgang Tappe</w:t>
            </w:r>
          </w:p>
        </w:tc>
      </w:tr>
      <w:tr w:rsidR="00B225DC" w:rsidRPr="00EE333A" w14:paraId="76F2B813" w14:textId="77777777" w:rsidTr="00FB7972">
        <w:tc>
          <w:tcPr>
            <w:tcW w:w="9916" w:type="dxa"/>
            <w:gridSpan w:val="2"/>
            <w:shd w:val="clear" w:color="auto" w:fill="FFFF99"/>
          </w:tcPr>
          <w:p w14:paraId="76F2B812" w14:textId="77777777" w:rsidR="00B225DC" w:rsidRPr="00626DE7" w:rsidRDefault="00B225DC" w:rsidP="00F31E93">
            <w:pPr>
              <w:rPr>
                <w:rFonts w:ascii="Arial" w:hAnsi="Arial" w:cs="Arial"/>
                <w:b/>
                <w:sz w:val="28"/>
                <w:szCs w:val="28"/>
              </w:rPr>
            </w:pPr>
            <w:r w:rsidRPr="00626DE7">
              <w:rPr>
                <w:rFonts w:ascii="Arial" w:hAnsi="Arial" w:cs="Arial"/>
                <w:b/>
                <w:sz w:val="28"/>
                <w:szCs w:val="28"/>
              </w:rPr>
              <w:t>Geplante Kompetenzentwicklung</w:t>
            </w:r>
            <w:r w:rsidR="009B4036" w:rsidRPr="00626DE7">
              <w:rPr>
                <w:rFonts w:ascii="Arial" w:hAnsi="Arial" w:cs="Arial"/>
                <w:b/>
                <w:sz w:val="28"/>
                <w:szCs w:val="28"/>
              </w:rPr>
              <w:t xml:space="preserve"> </w:t>
            </w:r>
            <w:r w:rsidR="00262823" w:rsidRPr="00626DE7">
              <w:rPr>
                <w:rFonts w:ascii="Arial" w:hAnsi="Arial" w:cs="Arial"/>
                <w:b/>
                <w:sz w:val="28"/>
                <w:szCs w:val="28"/>
              </w:rPr>
              <w:t>und</w:t>
            </w:r>
            <w:r w:rsidR="009B4036" w:rsidRPr="00626DE7">
              <w:rPr>
                <w:rFonts w:ascii="Arial" w:hAnsi="Arial" w:cs="Arial"/>
                <w:b/>
                <w:sz w:val="28"/>
                <w:szCs w:val="28"/>
              </w:rPr>
              <w:t xml:space="preserve"> Inhalte</w:t>
            </w:r>
          </w:p>
        </w:tc>
      </w:tr>
      <w:tr w:rsidR="00B225DC" w:rsidRPr="00EE333A" w14:paraId="76F2B816" w14:textId="77777777" w:rsidTr="00F5488D">
        <w:trPr>
          <w:trHeight w:val="862"/>
        </w:trPr>
        <w:tc>
          <w:tcPr>
            <w:tcW w:w="9916" w:type="dxa"/>
            <w:gridSpan w:val="2"/>
          </w:tcPr>
          <w:p w14:paraId="76F2B814" w14:textId="23F8F7CB" w:rsidR="00B225DC" w:rsidRPr="00F5488D" w:rsidRDefault="00B225DC" w:rsidP="00F11D7D">
            <w:pPr>
              <w:spacing w:before="120" w:after="120"/>
              <w:rPr>
                <w:rFonts w:ascii="Arial" w:hAnsi="Arial" w:cs="Arial"/>
                <w:sz w:val="20"/>
                <w:szCs w:val="20"/>
              </w:rPr>
            </w:pPr>
            <w:r w:rsidRPr="00F5488D">
              <w:rPr>
                <w:rFonts w:ascii="Arial" w:hAnsi="Arial" w:cs="Arial"/>
                <w:b/>
                <w:sz w:val="20"/>
                <w:szCs w:val="20"/>
                <w:u w:val="single"/>
              </w:rPr>
              <w:t>Siehe</w:t>
            </w:r>
            <w:r w:rsidRPr="00F5488D">
              <w:rPr>
                <w:rFonts w:ascii="Arial" w:hAnsi="Arial" w:cs="Arial"/>
                <w:sz w:val="20"/>
                <w:szCs w:val="20"/>
              </w:rPr>
              <w:t xml:space="preserve"> </w:t>
            </w:r>
            <w:r w:rsidR="00AF478F">
              <w:rPr>
                <w:rFonts w:ascii="Arial" w:hAnsi="Arial" w:cs="Arial"/>
                <w:sz w:val="20"/>
                <w:szCs w:val="20"/>
              </w:rPr>
              <w:t>Entsprechungsliste 2025</w:t>
            </w:r>
            <w:r w:rsidR="00E840A4">
              <w:rPr>
                <w:rFonts w:ascii="Arial" w:hAnsi="Arial" w:cs="Arial"/>
                <w:sz w:val="20"/>
                <w:szCs w:val="20"/>
              </w:rPr>
              <w:t>-8</w:t>
            </w:r>
            <w:r w:rsidRPr="00F5488D">
              <w:rPr>
                <w:rFonts w:ascii="Arial" w:hAnsi="Arial" w:cs="Arial"/>
                <w:sz w:val="20"/>
                <w:szCs w:val="20"/>
              </w:rPr>
              <w:t xml:space="preserve"> (Formblatt 1)</w:t>
            </w:r>
          </w:p>
          <w:p w14:paraId="76F2B815" w14:textId="77777777" w:rsidR="000C50D2" w:rsidRPr="00EE333A" w:rsidRDefault="000C50D2" w:rsidP="00F5488D">
            <w:pPr>
              <w:spacing w:before="120" w:after="120"/>
              <w:rPr>
                <w:rFonts w:ascii="Arial" w:hAnsi="Arial" w:cs="Arial"/>
                <w:sz w:val="20"/>
                <w:szCs w:val="20"/>
              </w:rPr>
            </w:pPr>
            <w:r>
              <w:rPr>
                <w:rFonts w:ascii="Arial" w:hAnsi="Arial" w:cs="Arial"/>
                <w:sz w:val="20"/>
                <w:szCs w:val="20"/>
              </w:rPr>
              <w:t>Dort werden alle Kompetenzen</w:t>
            </w:r>
            <w:r w:rsidR="009B4036">
              <w:rPr>
                <w:rFonts w:ascii="Arial" w:hAnsi="Arial" w:cs="Arial"/>
                <w:sz w:val="20"/>
                <w:szCs w:val="20"/>
              </w:rPr>
              <w:t xml:space="preserve"> </w:t>
            </w:r>
            <w:r w:rsidR="009B4036" w:rsidRPr="000E6E19">
              <w:rPr>
                <w:rFonts w:ascii="Arial" w:hAnsi="Arial" w:cs="Arial"/>
                <w:sz w:val="20"/>
                <w:szCs w:val="20"/>
              </w:rPr>
              <w:t>und Inhalte</w:t>
            </w:r>
            <w:r w:rsidRPr="000E6E19">
              <w:rPr>
                <w:rFonts w:ascii="Arial" w:hAnsi="Arial" w:cs="Arial"/>
                <w:sz w:val="20"/>
                <w:szCs w:val="20"/>
              </w:rPr>
              <w:t xml:space="preserve"> </w:t>
            </w:r>
            <w:r>
              <w:rPr>
                <w:rFonts w:ascii="Arial" w:hAnsi="Arial" w:cs="Arial"/>
                <w:sz w:val="20"/>
                <w:szCs w:val="20"/>
              </w:rPr>
              <w:t>des Lernfeldes dargestellt und zugeordnet.</w:t>
            </w:r>
          </w:p>
        </w:tc>
      </w:tr>
      <w:tr w:rsidR="00B225DC" w:rsidRPr="00EE333A" w14:paraId="76F2B818" w14:textId="77777777" w:rsidTr="00FB7972">
        <w:tc>
          <w:tcPr>
            <w:tcW w:w="9916" w:type="dxa"/>
            <w:gridSpan w:val="2"/>
            <w:shd w:val="clear" w:color="auto" w:fill="FFFF99"/>
          </w:tcPr>
          <w:p w14:paraId="76F2B817" w14:textId="77777777" w:rsidR="00B225DC" w:rsidRPr="00EE333A" w:rsidRDefault="00B225DC" w:rsidP="00CB73EA">
            <w:pPr>
              <w:rPr>
                <w:rFonts w:ascii="Arial" w:hAnsi="Arial" w:cs="Arial"/>
                <w:b/>
                <w:sz w:val="28"/>
                <w:szCs w:val="28"/>
              </w:rPr>
            </w:pPr>
            <w:r w:rsidRPr="00EE333A">
              <w:rPr>
                <w:rFonts w:ascii="Arial" w:hAnsi="Arial" w:cs="Arial"/>
                <w:b/>
                <w:sz w:val="28"/>
                <w:szCs w:val="28"/>
              </w:rPr>
              <w:t>Didaktische Bemerkungen</w:t>
            </w:r>
            <w:r w:rsidR="00CB73EA">
              <w:rPr>
                <w:rFonts w:ascii="Arial" w:hAnsi="Arial" w:cs="Arial"/>
                <w:b/>
                <w:sz w:val="28"/>
                <w:szCs w:val="28"/>
              </w:rPr>
              <w:t>/Hinweise/Entscheidungen/…</w:t>
            </w:r>
          </w:p>
        </w:tc>
      </w:tr>
      <w:tr w:rsidR="00B225DC" w:rsidRPr="00EE333A" w14:paraId="76F2B846" w14:textId="77777777" w:rsidTr="00FB7972">
        <w:tc>
          <w:tcPr>
            <w:tcW w:w="9916" w:type="dxa"/>
            <w:gridSpan w:val="2"/>
          </w:tcPr>
          <w:p w14:paraId="76F2B819" w14:textId="68E25156" w:rsidR="00A814C4" w:rsidRDefault="00A814C4" w:rsidP="00BA3FCB">
            <w:pPr>
              <w:spacing w:before="120"/>
              <w:rPr>
                <w:rFonts w:ascii="Arial" w:hAnsi="Arial" w:cs="Arial"/>
                <w:i/>
                <w:sz w:val="20"/>
                <w:szCs w:val="20"/>
              </w:rPr>
            </w:pPr>
            <w:r w:rsidRPr="00F5488D">
              <w:rPr>
                <w:rFonts w:ascii="Arial" w:hAnsi="Arial" w:cs="Arial"/>
                <w:b/>
              </w:rPr>
              <w:t>Schulische Entscheidungen</w:t>
            </w:r>
            <w:r w:rsidRPr="008D610B">
              <w:rPr>
                <w:rFonts w:ascii="Arial" w:hAnsi="Arial" w:cs="Arial"/>
                <w:i/>
                <w:sz w:val="20"/>
                <w:szCs w:val="20"/>
              </w:rPr>
              <w:t xml:space="preserve"> </w:t>
            </w:r>
            <w:r w:rsidRPr="00F5488D">
              <w:rPr>
                <w:rFonts w:ascii="Arial" w:hAnsi="Arial" w:cs="Arial"/>
                <w:sz w:val="20"/>
                <w:szCs w:val="20"/>
              </w:rPr>
              <w:t>(z.B. Konzepte, Kooperationen, Beschlüs</w:t>
            </w:r>
            <w:r w:rsidR="00EC28E9">
              <w:rPr>
                <w:rFonts w:ascii="Arial" w:hAnsi="Arial" w:cs="Arial"/>
                <w:sz w:val="20"/>
                <w:szCs w:val="20"/>
              </w:rPr>
              <w:t>se, Fachliteratur, Ausstattung</w:t>
            </w:r>
            <w:r w:rsidRPr="00F5488D">
              <w:rPr>
                <w:rFonts w:ascii="Arial" w:hAnsi="Arial" w:cs="Arial"/>
                <w:sz w:val="20"/>
                <w:szCs w:val="20"/>
              </w:rPr>
              <w:t xml:space="preserve">) </w:t>
            </w:r>
            <w:r w:rsidRPr="00F5488D">
              <w:rPr>
                <w:rFonts w:ascii="Arial" w:hAnsi="Arial" w:cs="Arial"/>
                <w:b/>
                <w:sz w:val="20"/>
                <w:szCs w:val="20"/>
              </w:rPr>
              <w:t>müssen</w:t>
            </w:r>
            <w:r w:rsidRPr="00F5488D">
              <w:rPr>
                <w:rFonts w:ascii="Arial" w:hAnsi="Arial" w:cs="Arial"/>
                <w:sz w:val="20"/>
                <w:szCs w:val="20"/>
              </w:rPr>
              <w:t xml:space="preserve"> in den Lernsituationen berücksichtigt werden.</w:t>
            </w:r>
          </w:p>
          <w:p w14:paraId="76F2B81A" w14:textId="77777777" w:rsidR="007B12ED" w:rsidRDefault="00601A4F" w:rsidP="007B12ED">
            <w:pPr>
              <w:pStyle w:val="Listenabsatz"/>
              <w:numPr>
                <w:ilvl w:val="0"/>
                <w:numId w:val="17"/>
              </w:numPr>
              <w:spacing w:before="120"/>
              <w:ind w:left="176" w:hanging="176"/>
              <w:rPr>
                <w:rFonts w:ascii="Arial" w:hAnsi="Arial" w:cs="Arial"/>
                <w:sz w:val="20"/>
                <w:szCs w:val="20"/>
              </w:rPr>
            </w:pPr>
            <w:r w:rsidRPr="007B12ED">
              <w:rPr>
                <w:rFonts w:ascii="Arial" w:hAnsi="Arial" w:cs="Arial"/>
                <w:sz w:val="20"/>
                <w:szCs w:val="20"/>
              </w:rPr>
              <w:lastRenderedPageBreak/>
              <w:t>Schulregeln, Werkstattordnung, Regelungen zum Verh</w:t>
            </w:r>
            <w:r w:rsidR="007B12ED">
              <w:rPr>
                <w:rFonts w:ascii="Arial" w:hAnsi="Arial" w:cs="Arial"/>
                <w:sz w:val="20"/>
                <w:szCs w:val="20"/>
              </w:rPr>
              <w:t>alten im Gefahr- und Brandfall</w:t>
            </w:r>
          </w:p>
          <w:p w14:paraId="76F2B81B" w14:textId="77777777" w:rsidR="007B12ED" w:rsidRDefault="00601A4F" w:rsidP="007B12ED">
            <w:pPr>
              <w:pStyle w:val="Listenabsatz"/>
              <w:numPr>
                <w:ilvl w:val="0"/>
                <w:numId w:val="17"/>
              </w:numPr>
              <w:spacing w:before="120"/>
              <w:ind w:left="176" w:hanging="176"/>
              <w:rPr>
                <w:rFonts w:ascii="Arial" w:hAnsi="Arial" w:cs="Arial"/>
                <w:sz w:val="20"/>
                <w:szCs w:val="20"/>
              </w:rPr>
            </w:pPr>
            <w:r w:rsidRPr="007B12ED">
              <w:rPr>
                <w:rFonts w:ascii="Arial" w:hAnsi="Arial" w:cs="Arial"/>
                <w:sz w:val="20"/>
                <w:szCs w:val="20"/>
              </w:rPr>
              <w:t>Infektionsschutz</w:t>
            </w:r>
            <w:r w:rsidR="007B12ED">
              <w:rPr>
                <w:rFonts w:ascii="Arial" w:hAnsi="Arial" w:cs="Arial"/>
                <w:sz w:val="20"/>
                <w:szCs w:val="20"/>
              </w:rPr>
              <w:t>gesetz</w:t>
            </w:r>
          </w:p>
          <w:p w14:paraId="76F2B81C" w14:textId="77777777" w:rsidR="007B12ED" w:rsidRDefault="007B12ED" w:rsidP="007B12ED">
            <w:pPr>
              <w:pStyle w:val="Listenabsatz"/>
              <w:numPr>
                <w:ilvl w:val="0"/>
                <w:numId w:val="17"/>
              </w:numPr>
              <w:spacing w:before="120"/>
              <w:ind w:left="176" w:hanging="176"/>
              <w:rPr>
                <w:rFonts w:ascii="Arial" w:hAnsi="Arial" w:cs="Arial"/>
                <w:sz w:val="20"/>
                <w:szCs w:val="20"/>
              </w:rPr>
            </w:pPr>
            <w:r>
              <w:rPr>
                <w:rFonts w:ascii="Arial" w:hAnsi="Arial" w:cs="Arial"/>
                <w:sz w:val="20"/>
                <w:szCs w:val="20"/>
              </w:rPr>
              <w:t>Listen über notwendige</w:t>
            </w:r>
            <w:r w:rsidR="00601A4F" w:rsidRPr="007B12ED">
              <w:rPr>
                <w:rFonts w:ascii="Arial" w:hAnsi="Arial" w:cs="Arial"/>
                <w:sz w:val="20"/>
                <w:szCs w:val="20"/>
              </w:rPr>
              <w:t xml:space="preserve"> Arbeitsmitt</w:t>
            </w:r>
            <w:r>
              <w:rPr>
                <w:rFonts w:ascii="Arial" w:hAnsi="Arial" w:cs="Arial"/>
                <w:sz w:val="20"/>
                <w:szCs w:val="20"/>
              </w:rPr>
              <w:t>el</w:t>
            </w:r>
            <w:r w:rsidR="00D151CE" w:rsidRPr="007B12ED">
              <w:rPr>
                <w:rFonts w:ascii="Arial" w:hAnsi="Arial" w:cs="Arial"/>
                <w:sz w:val="20"/>
                <w:szCs w:val="20"/>
              </w:rPr>
              <w:t xml:space="preserve"> sind zu berücksichtigen, </w:t>
            </w:r>
            <w:r w:rsidR="00601A4F" w:rsidRPr="007B12ED">
              <w:rPr>
                <w:rFonts w:ascii="Arial" w:hAnsi="Arial" w:cs="Arial"/>
                <w:sz w:val="20"/>
                <w:szCs w:val="20"/>
              </w:rPr>
              <w:t>umzusetzen</w:t>
            </w:r>
          </w:p>
          <w:p w14:paraId="76F2B81D" w14:textId="77777777" w:rsidR="007B12ED" w:rsidRDefault="007B12ED" w:rsidP="007B12ED">
            <w:pPr>
              <w:pStyle w:val="Listenabsatz"/>
              <w:numPr>
                <w:ilvl w:val="0"/>
                <w:numId w:val="17"/>
              </w:numPr>
              <w:spacing w:before="120"/>
              <w:ind w:left="176" w:hanging="176"/>
              <w:rPr>
                <w:rFonts w:ascii="Arial" w:hAnsi="Arial" w:cs="Arial"/>
                <w:sz w:val="20"/>
                <w:szCs w:val="20"/>
              </w:rPr>
            </w:pPr>
            <w:r>
              <w:rPr>
                <w:rFonts w:ascii="Arial" w:hAnsi="Arial" w:cs="Arial"/>
                <w:sz w:val="20"/>
                <w:szCs w:val="20"/>
              </w:rPr>
              <w:t xml:space="preserve">Formulare sind </w:t>
            </w:r>
            <w:r w:rsidR="00D151CE" w:rsidRPr="007B12ED">
              <w:rPr>
                <w:rFonts w:ascii="Arial" w:hAnsi="Arial" w:cs="Arial"/>
                <w:sz w:val="20"/>
                <w:szCs w:val="20"/>
              </w:rPr>
              <w:t>von SuS und/oder El</w:t>
            </w:r>
            <w:r>
              <w:rPr>
                <w:rFonts w:ascii="Arial" w:hAnsi="Arial" w:cs="Arial"/>
                <w:sz w:val="20"/>
                <w:szCs w:val="20"/>
              </w:rPr>
              <w:t>tern abzuzeichnen</w:t>
            </w:r>
          </w:p>
          <w:p w14:paraId="76F2B81E" w14:textId="77777777" w:rsidR="00F5488D" w:rsidRPr="007B12ED" w:rsidRDefault="007B12ED" w:rsidP="007B12ED">
            <w:pPr>
              <w:pStyle w:val="Listenabsatz"/>
              <w:numPr>
                <w:ilvl w:val="0"/>
                <w:numId w:val="17"/>
              </w:numPr>
              <w:spacing w:before="120"/>
              <w:ind w:left="176" w:hanging="176"/>
              <w:rPr>
                <w:rFonts w:ascii="Arial" w:hAnsi="Arial" w:cs="Arial"/>
                <w:sz w:val="20"/>
                <w:szCs w:val="20"/>
              </w:rPr>
            </w:pPr>
            <w:r>
              <w:rPr>
                <w:rFonts w:ascii="Arial" w:hAnsi="Arial" w:cs="Arial"/>
                <w:sz w:val="20"/>
                <w:szCs w:val="20"/>
              </w:rPr>
              <w:t>evtl. Ausgabe einer Infomappe</w:t>
            </w:r>
          </w:p>
          <w:p w14:paraId="76F2B81F" w14:textId="77777777" w:rsidR="007B12ED" w:rsidRDefault="007B12ED" w:rsidP="00F31E93">
            <w:pPr>
              <w:rPr>
                <w:rFonts w:ascii="Arial" w:hAnsi="Arial" w:cs="Arial"/>
                <w:sz w:val="20"/>
                <w:szCs w:val="20"/>
              </w:rPr>
            </w:pPr>
          </w:p>
          <w:p w14:paraId="76F2B820" w14:textId="77777777" w:rsidR="00B225DC" w:rsidRPr="00F5488D" w:rsidRDefault="00A814C4" w:rsidP="007B12ED">
            <w:pPr>
              <w:spacing w:before="120"/>
              <w:rPr>
                <w:rFonts w:ascii="Arial" w:hAnsi="Arial" w:cs="Arial"/>
                <w:sz w:val="20"/>
                <w:szCs w:val="20"/>
              </w:rPr>
            </w:pPr>
            <w:r w:rsidRPr="00F5488D">
              <w:rPr>
                <w:rFonts w:ascii="Arial" w:hAnsi="Arial" w:cs="Arial"/>
                <w:sz w:val="20"/>
                <w:szCs w:val="20"/>
              </w:rPr>
              <w:t>Darüber hinaus</w:t>
            </w:r>
            <w:r w:rsidR="00B225DC" w:rsidRPr="00F5488D">
              <w:rPr>
                <w:rFonts w:ascii="Arial" w:hAnsi="Arial" w:cs="Arial"/>
                <w:sz w:val="20"/>
                <w:szCs w:val="20"/>
              </w:rPr>
              <w:t xml:space="preserve"> </w:t>
            </w:r>
            <w:r w:rsidR="00CB73EA" w:rsidRPr="00F5488D">
              <w:rPr>
                <w:rFonts w:ascii="Arial" w:hAnsi="Arial" w:cs="Arial"/>
                <w:b/>
                <w:sz w:val="20"/>
                <w:szCs w:val="20"/>
              </w:rPr>
              <w:t>sollte</w:t>
            </w:r>
            <w:r w:rsidR="00B225DC" w:rsidRPr="00F5488D">
              <w:rPr>
                <w:rFonts w:ascii="Arial" w:hAnsi="Arial" w:cs="Arial"/>
                <w:sz w:val="20"/>
                <w:szCs w:val="20"/>
              </w:rPr>
              <w:t xml:space="preserve"> beschrieben werden:</w:t>
            </w:r>
          </w:p>
          <w:p w14:paraId="76F2B821" w14:textId="77777777" w:rsidR="008103C0" w:rsidRPr="008103C0" w:rsidRDefault="00B225DC" w:rsidP="007B12ED">
            <w:pPr>
              <w:pStyle w:val="Listenabsatz"/>
              <w:numPr>
                <w:ilvl w:val="0"/>
                <w:numId w:val="1"/>
              </w:numPr>
              <w:spacing w:before="120"/>
              <w:ind w:left="714" w:hanging="357"/>
              <w:contextualSpacing w:val="0"/>
              <w:rPr>
                <w:rFonts w:ascii="Arial" w:hAnsi="Arial" w:cs="Arial"/>
                <w:i/>
                <w:sz w:val="20"/>
                <w:szCs w:val="20"/>
              </w:rPr>
            </w:pPr>
            <w:r w:rsidRPr="00F5488D">
              <w:rPr>
                <w:rFonts w:ascii="Arial" w:hAnsi="Arial" w:cs="Arial"/>
                <w:b/>
                <w:sz w:val="20"/>
                <w:szCs w:val="20"/>
              </w:rPr>
              <w:t>Lernvoraussetzungen / die für die Bearbeitung der Lernsituation vorausgesetzten Fähigkeiten und Kenntnisse</w:t>
            </w:r>
          </w:p>
          <w:p w14:paraId="76F2B822" w14:textId="77777777" w:rsidR="007D0F93" w:rsidRDefault="00B21A8D" w:rsidP="00626DE7">
            <w:pPr>
              <w:pStyle w:val="Listenabsatz"/>
              <w:numPr>
                <w:ilvl w:val="0"/>
                <w:numId w:val="24"/>
              </w:numPr>
              <w:spacing w:before="60"/>
              <w:ind w:left="885" w:hanging="171"/>
              <w:contextualSpacing w:val="0"/>
              <w:jc w:val="both"/>
              <w:rPr>
                <w:rFonts w:ascii="Arial" w:hAnsi="Arial" w:cs="Arial"/>
                <w:sz w:val="20"/>
                <w:szCs w:val="20"/>
              </w:rPr>
            </w:pPr>
            <w:r>
              <w:rPr>
                <w:rFonts w:ascii="Arial" w:hAnsi="Arial" w:cs="Arial"/>
                <w:sz w:val="20"/>
                <w:szCs w:val="20"/>
              </w:rPr>
              <w:t>Zum Beginn eines neuen Schuljahres sind die schulischen Voraussetzungen noch</w:t>
            </w:r>
            <w:r w:rsidR="004301D5">
              <w:rPr>
                <w:rFonts w:ascii="Arial" w:hAnsi="Arial" w:cs="Arial"/>
                <w:sz w:val="20"/>
                <w:szCs w:val="20"/>
              </w:rPr>
              <w:t xml:space="preserve"> sehr unklar und </w:t>
            </w:r>
            <w:r>
              <w:rPr>
                <w:rFonts w:ascii="Arial" w:hAnsi="Arial" w:cs="Arial"/>
                <w:sz w:val="20"/>
                <w:szCs w:val="20"/>
              </w:rPr>
              <w:t>unterschiedlich</w:t>
            </w:r>
            <w:r w:rsidR="004301D5">
              <w:rPr>
                <w:rFonts w:ascii="Arial" w:hAnsi="Arial" w:cs="Arial"/>
                <w:sz w:val="20"/>
                <w:szCs w:val="20"/>
              </w:rPr>
              <w:t xml:space="preserve">. </w:t>
            </w:r>
          </w:p>
          <w:p w14:paraId="76F2B824" w14:textId="77777777" w:rsidR="008103C0" w:rsidRDefault="00B225DC" w:rsidP="007B12ED">
            <w:pPr>
              <w:pStyle w:val="Listenabsatz"/>
              <w:numPr>
                <w:ilvl w:val="0"/>
                <w:numId w:val="1"/>
              </w:numPr>
              <w:spacing w:before="120"/>
              <w:ind w:left="714" w:hanging="357"/>
              <w:contextualSpacing w:val="0"/>
              <w:rPr>
                <w:rFonts w:ascii="Arial" w:hAnsi="Arial" w:cs="Arial"/>
                <w:i/>
                <w:sz w:val="20"/>
                <w:szCs w:val="20"/>
              </w:rPr>
            </w:pPr>
            <w:r w:rsidRPr="005C0B73">
              <w:rPr>
                <w:rFonts w:ascii="Arial" w:hAnsi="Arial" w:cs="Arial"/>
                <w:b/>
                <w:sz w:val="20"/>
                <w:szCs w:val="20"/>
              </w:rPr>
              <w:t>Individuelle Lernbedürfnisse der SuS</w:t>
            </w:r>
          </w:p>
          <w:p w14:paraId="76F2B825" w14:textId="77777777" w:rsidR="008103C0" w:rsidRDefault="00601A4F" w:rsidP="00626DE7">
            <w:pPr>
              <w:pStyle w:val="Listenabsatz"/>
              <w:numPr>
                <w:ilvl w:val="0"/>
                <w:numId w:val="25"/>
              </w:numPr>
              <w:spacing w:before="60"/>
              <w:ind w:left="885" w:hanging="171"/>
              <w:contextualSpacing w:val="0"/>
              <w:jc w:val="both"/>
              <w:rPr>
                <w:rFonts w:ascii="Arial" w:hAnsi="Arial" w:cs="Arial"/>
                <w:sz w:val="20"/>
                <w:szCs w:val="20"/>
              </w:rPr>
            </w:pPr>
            <w:r w:rsidRPr="005C0B73">
              <w:rPr>
                <w:rFonts w:ascii="Arial" w:hAnsi="Arial" w:cs="Arial"/>
                <w:sz w:val="20"/>
                <w:szCs w:val="20"/>
              </w:rPr>
              <w:t xml:space="preserve">Insbesondere zum Schuljahresbeginn ist es für Schülerinnen und Schüler wichtig, sich schnell an ihrem neuen Arbeitsplatz </w:t>
            </w:r>
            <w:r w:rsidR="00B21A8D" w:rsidRPr="005C0B73">
              <w:rPr>
                <w:rFonts w:ascii="Arial" w:hAnsi="Arial" w:cs="Arial"/>
                <w:sz w:val="20"/>
                <w:szCs w:val="20"/>
              </w:rPr>
              <w:t xml:space="preserve">zu Recht zu finden und </w:t>
            </w:r>
            <w:r w:rsidRPr="005C0B73">
              <w:rPr>
                <w:rFonts w:ascii="Arial" w:hAnsi="Arial" w:cs="Arial"/>
                <w:sz w:val="20"/>
                <w:szCs w:val="20"/>
              </w:rPr>
              <w:t xml:space="preserve">sich </w:t>
            </w:r>
            <w:r w:rsidR="00B21A8D" w:rsidRPr="005C0B73">
              <w:rPr>
                <w:rFonts w:ascii="Arial" w:hAnsi="Arial" w:cs="Arial"/>
                <w:sz w:val="20"/>
                <w:szCs w:val="20"/>
              </w:rPr>
              <w:t xml:space="preserve">in ihrer neuen Umgebung wohl zu fühlen. </w:t>
            </w:r>
          </w:p>
          <w:p w14:paraId="76F2B826" w14:textId="77777777" w:rsidR="00B225DC" w:rsidRDefault="00B21A8D" w:rsidP="00626DE7">
            <w:pPr>
              <w:pStyle w:val="Listenabsatz"/>
              <w:numPr>
                <w:ilvl w:val="0"/>
                <w:numId w:val="25"/>
              </w:numPr>
              <w:spacing w:before="60"/>
              <w:ind w:left="885" w:hanging="171"/>
              <w:contextualSpacing w:val="0"/>
              <w:jc w:val="both"/>
              <w:rPr>
                <w:rFonts w:ascii="Arial" w:hAnsi="Arial" w:cs="Arial"/>
                <w:i/>
                <w:sz w:val="20"/>
                <w:szCs w:val="20"/>
              </w:rPr>
            </w:pPr>
            <w:r w:rsidRPr="005C0B73">
              <w:rPr>
                <w:rFonts w:ascii="Arial" w:hAnsi="Arial" w:cs="Arial"/>
                <w:sz w:val="20"/>
                <w:szCs w:val="20"/>
              </w:rPr>
              <w:t>Je besser die SuS</w:t>
            </w:r>
            <w:r w:rsidR="00BA3FCB" w:rsidRPr="005C0B73">
              <w:rPr>
                <w:rFonts w:ascii="Arial" w:hAnsi="Arial" w:cs="Arial"/>
                <w:sz w:val="20"/>
                <w:szCs w:val="20"/>
              </w:rPr>
              <w:t xml:space="preserve"> in ihre neue Umgebung mit zugehörigen</w:t>
            </w:r>
            <w:r w:rsidRPr="005C0B73">
              <w:rPr>
                <w:rFonts w:ascii="Arial" w:hAnsi="Arial" w:cs="Arial"/>
                <w:sz w:val="20"/>
                <w:szCs w:val="20"/>
              </w:rPr>
              <w:t xml:space="preserve"> Regeln und Besonderheiten eingeführt werden</w:t>
            </w:r>
            <w:r w:rsidR="00BA3FCB" w:rsidRPr="005C0B73">
              <w:rPr>
                <w:rFonts w:ascii="Arial" w:hAnsi="Arial" w:cs="Arial"/>
                <w:sz w:val="20"/>
                <w:szCs w:val="20"/>
              </w:rPr>
              <w:t>,</w:t>
            </w:r>
            <w:r w:rsidR="007B12ED">
              <w:rPr>
                <w:rFonts w:ascii="Arial" w:hAnsi="Arial" w:cs="Arial"/>
                <w:sz w:val="20"/>
                <w:szCs w:val="20"/>
              </w:rPr>
              <w:t xml:space="preserve"> </w:t>
            </w:r>
            <w:r w:rsidR="00BA3FCB" w:rsidRPr="005C0B73">
              <w:rPr>
                <w:rFonts w:ascii="Arial" w:hAnsi="Arial" w:cs="Arial"/>
                <w:sz w:val="20"/>
                <w:szCs w:val="20"/>
              </w:rPr>
              <w:t>ums</w:t>
            </w:r>
            <w:r w:rsidR="00601A4F" w:rsidRPr="005C0B73">
              <w:rPr>
                <w:rFonts w:ascii="Arial" w:hAnsi="Arial" w:cs="Arial"/>
                <w:sz w:val="20"/>
                <w:szCs w:val="20"/>
              </w:rPr>
              <w:t>o</w:t>
            </w:r>
            <w:r w:rsidR="00BA3FCB" w:rsidRPr="005C0B73">
              <w:rPr>
                <w:rFonts w:ascii="Arial" w:hAnsi="Arial" w:cs="Arial"/>
                <w:sz w:val="20"/>
                <w:szCs w:val="20"/>
              </w:rPr>
              <w:t xml:space="preserve"> motivierter und zielstrebiger lernen sie.</w:t>
            </w:r>
          </w:p>
          <w:p w14:paraId="76F2B827" w14:textId="77777777" w:rsidR="007D0F93" w:rsidRDefault="00E76924" w:rsidP="007B12ED">
            <w:pPr>
              <w:pStyle w:val="Listenabsatz"/>
              <w:numPr>
                <w:ilvl w:val="0"/>
                <w:numId w:val="1"/>
              </w:numPr>
              <w:spacing w:before="120"/>
              <w:ind w:left="714" w:hanging="357"/>
              <w:contextualSpacing w:val="0"/>
              <w:rPr>
                <w:rFonts w:ascii="Arial" w:hAnsi="Arial" w:cs="Arial"/>
                <w:i/>
                <w:sz w:val="20"/>
                <w:szCs w:val="20"/>
              </w:rPr>
            </w:pPr>
            <w:r w:rsidRPr="005C0B73">
              <w:rPr>
                <w:rFonts w:ascii="Arial" w:hAnsi="Arial" w:cs="Arial"/>
                <w:b/>
                <w:sz w:val="20"/>
                <w:szCs w:val="20"/>
              </w:rPr>
              <w:t>Binnendifferenzierung</w:t>
            </w:r>
          </w:p>
          <w:p w14:paraId="7148E2CB" w14:textId="09BFEC65" w:rsidR="00D223E7" w:rsidRPr="00D223E7" w:rsidRDefault="00D223E7" w:rsidP="00D223E7">
            <w:pPr>
              <w:pStyle w:val="Listenabsatz"/>
              <w:numPr>
                <w:ilvl w:val="0"/>
                <w:numId w:val="25"/>
              </w:numPr>
              <w:spacing w:before="60"/>
              <w:ind w:left="885" w:hanging="171"/>
              <w:contextualSpacing w:val="0"/>
              <w:jc w:val="both"/>
              <w:rPr>
                <w:rFonts w:ascii="Arial" w:hAnsi="Arial" w:cs="Arial"/>
                <w:sz w:val="20"/>
                <w:szCs w:val="20"/>
              </w:rPr>
            </w:pPr>
            <w:r w:rsidRPr="00D223E7">
              <w:rPr>
                <w:rFonts w:ascii="Arial" w:hAnsi="Arial" w:cs="Arial"/>
                <w:sz w:val="20"/>
                <w:szCs w:val="20"/>
              </w:rPr>
              <w:t>Gestalterische Freiheit</w:t>
            </w:r>
            <w:r>
              <w:rPr>
                <w:rFonts w:ascii="Arial" w:hAnsi="Arial" w:cs="Arial"/>
                <w:sz w:val="20"/>
                <w:szCs w:val="20"/>
              </w:rPr>
              <w:t xml:space="preserve"> optional</w:t>
            </w:r>
            <w:r w:rsidRPr="00D223E7">
              <w:rPr>
                <w:rFonts w:ascii="Arial" w:hAnsi="Arial" w:cs="Arial"/>
                <w:sz w:val="20"/>
                <w:szCs w:val="20"/>
              </w:rPr>
              <w:t>: individuelle Positionierung und Oberflächengestaltung der Hölzer</w:t>
            </w:r>
          </w:p>
          <w:p w14:paraId="143173AB" w14:textId="40C8B23A" w:rsidR="00D223E7" w:rsidRPr="00D223E7" w:rsidRDefault="00D223E7" w:rsidP="00D223E7">
            <w:pPr>
              <w:pStyle w:val="Listenabsatz"/>
              <w:numPr>
                <w:ilvl w:val="0"/>
                <w:numId w:val="25"/>
              </w:numPr>
              <w:spacing w:before="60"/>
              <w:ind w:left="885" w:hanging="171"/>
              <w:contextualSpacing w:val="0"/>
              <w:jc w:val="both"/>
              <w:rPr>
                <w:rFonts w:ascii="Arial" w:hAnsi="Arial" w:cs="Arial"/>
                <w:sz w:val="20"/>
                <w:szCs w:val="20"/>
              </w:rPr>
            </w:pPr>
            <w:r w:rsidRPr="00D223E7">
              <w:rPr>
                <w:rFonts w:ascii="Arial" w:hAnsi="Arial" w:cs="Arial"/>
                <w:sz w:val="20"/>
                <w:szCs w:val="20"/>
              </w:rPr>
              <w:t>Arbeitsumfang anpassbar: Anzahl und Schwierigkeitsgrad der Kreuzverbindungen variierbar</w:t>
            </w:r>
          </w:p>
          <w:p w14:paraId="482F2C94" w14:textId="49EB4237" w:rsidR="00D223E7" w:rsidRPr="00D223E7" w:rsidRDefault="00D223E7" w:rsidP="00D223E7">
            <w:pPr>
              <w:pStyle w:val="Listenabsatz"/>
              <w:numPr>
                <w:ilvl w:val="0"/>
                <w:numId w:val="25"/>
              </w:numPr>
              <w:spacing w:before="60"/>
              <w:ind w:left="885" w:hanging="171"/>
              <w:contextualSpacing w:val="0"/>
              <w:jc w:val="both"/>
              <w:rPr>
                <w:rFonts w:ascii="Arial" w:hAnsi="Arial" w:cs="Arial"/>
                <w:sz w:val="20"/>
                <w:szCs w:val="20"/>
              </w:rPr>
            </w:pPr>
            <w:r w:rsidRPr="00D223E7">
              <w:rPr>
                <w:rFonts w:ascii="Arial" w:hAnsi="Arial" w:cs="Arial"/>
                <w:sz w:val="20"/>
                <w:szCs w:val="20"/>
              </w:rPr>
              <w:t>Hilfestellungen differenziert: gestuft nach Anleitung, Arbeitsblättern oder Partnerhilfe</w:t>
            </w:r>
          </w:p>
          <w:p w14:paraId="54CE1237" w14:textId="0F02534E" w:rsidR="00D223E7" w:rsidRPr="00D223E7" w:rsidRDefault="00D223E7" w:rsidP="00D223E7">
            <w:pPr>
              <w:pStyle w:val="Listenabsatz"/>
              <w:numPr>
                <w:ilvl w:val="0"/>
                <w:numId w:val="25"/>
              </w:numPr>
              <w:spacing w:before="60"/>
              <w:ind w:left="885" w:hanging="171"/>
              <w:contextualSpacing w:val="0"/>
              <w:jc w:val="both"/>
              <w:rPr>
                <w:rFonts w:ascii="Arial" w:hAnsi="Arial" w:cs="Arial"/>
                <w:sz w:val="20"/>
                <w:szCs w:val="20"/>
              </w:rPr>
            </w:pPr>
            <w:r w:rsidRPr="00D223E7">
              <w:rPr>
                <w:rFonts w:ascii="Arial" w:hAnsi="Arial" w:cs="Arial"/>
                <w:sz w:val="20"/>
                <w:szCs w:val="20"/>
              </w:rPr>
              <w:t>Erweiterungsmöglichkeiten: zusätzliche gestalterische Aufgaben für leistungsstarke SuS z. B. zusätzliche Fasen</w:t>
            </w:r>
          </w:p>
          <w:p w14:paraId="76F2B829" w14:textId="77777777" w:rsidR="008103C0" w:rsidRPr="008103C0" w:rsidRDefault="00B225DC" w:rsidP="007B12ED">
            <w:pPr>
              <w:pStyle w:val="Listenabsatz"/>
              <w:numPr>
                <w:ilvl w:val="0"/>
                <w:numId w:val="1"/>
              </w:numPr>
              <w:spacing w:before="120"/>
              <w:ind w:left="714" w:hanging="357"/>
              <w:contextualSpacing w:val="0"/>
              <w:rPr>
                <w:rFonts w:ascii="Arial" w:hAnsi="Arial" w:cs="Arial"/>
                <w:sz w:val="20"/>
                <w:szCs w:val="20"/>
              </w:rPr>
            </w:pPr>
            <w:r w:rsidRPr="005C0B73">
              <w:rPr>
                <w:rFonts w:ascii="Arial" w:hAnsi="Arial" w:cs="Arial"/>
                <w:b/>
                <w:sz w:val="20"/>
                <w:szCs w:val="20"/>
              </w:rPr>
              <w:t>begründete Auswahl- und Reduktionsentscheidungen</w:t>
            </w:r>
          </w:p>
          <w:p w14:paraId="638B1991" w14:textId="02679303" w:rsidR="00C353DE" w:rsidRPr="00C353DE" w:rsidRDefault="00C353DE" w:rsidP="00C353DE">
            <w:pPr>
              <w:pStyle w:val="Listenabsatz"/>
              <w:numPr>
                <w:ilvl w:val="0"/>
                <w:numId w:val="25"/>
              </w:numPr>
              <w:spacing w:before="60"/>
              <w:ind w:left="885" w:hanging="171"/>
              <w:contextualSpacing w:val="0"/>
              <w:jc w:val="both"/>
              <w:rPr>
                <w:rFonts w:ascii="Arial" w:hAnsi="Arial" w:cs="Arial"/>
                <w:sz w:val="20"/>
                <w:szCs w:val="20"/>
              </w:rPr>
            </w:pPr>
            <w:r w:rsidRPr="00C353DE">
              <w:rPr>
                <w:rFonts w:ascii="Arial" w:hAnsi="Arial" w:cs="Arial"/>
                <w:sz w:val="20"/>
                <w:szCs w:val="20"/>
              </w:rPr>
              <w:t>Konzentration auf zentrale Techniken: Sägen und Stemmen als Basistechniken</w:t>
            </w:r>
          </w:p>
          <w:p w14:paraId="6A60B281" w14:textId="0D4F6927" w:rsidR="00C353DE" w:rsidRPr="00C353DE" w:rsidRDefault="00C353DE" w:rsidP="00C353DE">
            <w:pPr>
              <w:pStyle w:val="Listenabsatz"/>
              <w:numPr>
                <w:ilvl w:val="0"/>
                <w:numId w:val="25"/>
              </w:numPr>
              <w:spacing w:before="60"/>
              <w:ind w:left="885" w:hanging="171"/>
              <w:contextualSpacing w:val="0"/>
              <w:jc w:val="both"/>
              <w:rPr>
                <w:rFonts w:ascii="Arial" w:hAnsi="Arial" w:cs="Arial"/>
                <w:sz w:val="20"/>
                <w:szCs w:val="20"/>
              </w:rPr>
            </w:pPr>
            <w:r w:rsidRPr="00C353DE">
              <w:rPr>
                <w:rFonts w:ascii="Arial" w:hAnsi="Arial" w:cs="Arial"/>
                <w:sz w:val="20"/>
                <w:szCs w:val="20"/>
              </w:rPr>
              <w:t>Reduktion auf ein überschaubares Werkstück mit klar definierten Maßen</w:t>
            </w:r>
          </w:p>
          <w:p w14:paraId="76F2B82B" w14:textId="77777777" w:rsidR="007D0F93" w:rsidRPr="007D0F93" w:rsidRDefault="00B225DC" w:rsidP="007D0F93">
            <w:pPr>
              <w:pStyle w:val="Listenabsatz"/>
              <w:numPr>
                <w:ilvl w:val="0"/>
                <w:numId w:val="1"/>
              </w:numPr>
              <w:spacing w:before="120"/>
              <w:ind w:left="714" w:hanging="357"/>
              <w:contextualSpacing w:val="0"/>
              <w:rPr>
                <w:rFonts w:ascii="Arial" w:hAnsi="Arial" w:cs="Arial"/>
                <w:i/>
                <w:sz w:val="20"/>
                <w:szCs w:val="20"/>
              </w:rPr>
            </w:pPr>
            <w:r w:rsidRPr="005C0B73">
              <w:rPr>
                <w:rFonts w:ascii="Arial" w:hAnsi="Arial" w:cs="Arial"/>
                <w:b/>
                <w:sz w:val="20"/>
                <w:szCs w:val="20"/>
              </w:rPr>
              <w:t>Bezug Praxis – Theorie</w:t>
            </w:r>
          </w:p>
          <w:p w14:paraId="76F2B82C" w14:textId="77777777" w:rsidR="00B225DC" w:rsidRPr="007D0F93" w:rsidRDefault="00BA3FCB" w:rsidP="00626DE7">
            <w:pPr>
              <w:pStyle w:val="Listenabsatz"/>
              <w:numPr>
                <w:ilvl w:val="0"/>
                <w:numId w:val="28"/>
              </w:numPr>
              <w:spacing w:before="60"/>
              <w:ind w:left="885" w:hanging="142"/>
              <w:contextualSpacing w:val="0"/>
              <w:jc w:val="both"/>
              <w:rPr>
                <w:rFonts w:ascii="Arial" w:hAnsi="Arial" w:cs="Arial"/>
                <w:i/>
                <w:sz w:val="20"/>
                <w:szCs w:val="20"/>
              </w:rPr>
            </w:pPr>
            <w:r w:rsidRPr="007D0F93">
              <w:rPr>
                <w:rFonts w:ascii="Arial" w:hAnsi="Arial" w:cs="Arial"/>
                <w:sz w:val="20"/>
                <w:szCs w:val="20"/>
              </w:rPr>
              <w:t>Theorie und Praxis müssen eng zusammenarbeit</w:t>
            </w:r>
            <w:r w:rsidR="007B12ED" w:rsidRPr="007D0F93">
              <w:rPr>
                <w:rFonts w:ascii="Arial" w:hAnsi="Arial" w:cs="Arial"/>
                <w:sz w:val="20"/>
                <w:szCs w:val="20"/>
              </w:rPr>
              <w:t>en, um einheitliche Vorgabe</w:t>
            </w:r>
            <w:r w:rsidR="004029F4" w:rsidRPr="007D0F93">
              <w:rPr>
                <w:rFonts w:ascii="Arial" w:hAnsi="Arial" w:cs="Arial"/>
                <w:sz w:val="20"/>
                <w:szCs w:val="20"/>
              </w:rPr>
              <w:t>n</w:t>
            </w:r>
            <w:r w:rsidRPr="007D0F93">
              <w:rPr>
                <w:rFonts w:ascii="Arial" w:hAnsi="Arial" w:cs="Arial"/>
                <w:sz w:val="20"/>
                <w:szCs w:val="20"/>
              </w:rPr>
              <w:t xml:space="preserve"> zu machen. Je </w:t>
            </w:r>
            <w:r w:rsidR="00626DE7">
              <w:rPr>
                <w:rFonts w:ascii="Arial" w:hAnsi="Arial" w:cs="Arial"/>
                <w:sz w:val="20"/>
                <w:szCs w:val="20"/>
              </w:rPr>
              <w:br/>
            </w:r>
            <w:r w:rsidRPr="007D0F93">
              <w:rPr>
                <w:rFonts w:ascii="Arial" w:hAnsi="Arial" w:cs="Arial"/>
                <w:sz w:val="20"/>
                <w:szCs w:val="20"/>
              </w:rPr>
              <w:t>klarer die Absprachen, desto besser ist die Orientierung für die SuS.</w:t>
            </w:r>
          </w:p>
          <w:p w14:paraId="76F2B82D" w14:textId="77777777" w:rsidR="007D0F93" w:rsidRPr="007D0F93" w:rsidRDefault="00B225DC" w:rsidP="007D0F93">
            <w:pPr>
              <w:pStyle w:val="Listenabsatz"/>
              <w:numPr>
                <w:ilvl w:val="0"/>
                <w:numId w:val="6"/>
              </w:numPr>
              <w:spacing w:before="120"/>
              <w:ind w:left="743" w:hanging="425"/>
              <w:contextualSpacing w:val="0"/>
              <w:rPr>
                <w:rFonts w:ascii="Arial" w:hAnsi="Arial" w:cs="Arial"/>
                <w:i/>
                <w:sz w:val="20"/>
                <w:szCs w:val="20"/>
              </w:rPr>
            </w:pPr>
            <w:r w:rsidRPr="005C0B73">
              <w:rPr>
                <w:rFonts w:ascii="Arial" w:hAnsi="Arial" w:cs="Arial"/>
                <w:b/>
                <w:sz w:val="20"/>
                <w:szCs w:val="20"/>
              </w:rPr>
              <w:t xml:space="preserve">Bezüge zu anderen Lernsituationen / Lernfeldern / </w:t>
            </w:r>
            <w:r w:rsidR="00E76924" w:rsidRPr="005C0B73">
              <w:rPr>
                <w:rFonts w:ascii="Arial" w:hAnsi="Arial" w:cs="Arial"/>
                <w:b/>
                <w:sz w:val="20"/>
              </w:rPr>
              <w:t>berufsübergreifenden</w:t>
            </w:r>
            <w:r w:rsidRPr="005C0B73">
              <w:rPr>
                <w:rFonts w:ascii="Arial" w:hAnsi="Arial" w:cs="Arial"/>
                <w:b/>
                <w:sz w:val="20"/>
              </w:rPr>
              <w:t xml:space="preserve"> </w:t>
            </w:r>
            <w:r w:rsidRPr="005C0B73">
              <w:rPr>
                <w:rFonts w:ascii="Arial" w:hAnsi="Arial" w:cs="Arial"/>
                <w:b/>
                <w:sz w:val="20"/>
                <w:szCs w:val="20"/>
              </w:rPr>
              <w:t>Fächern</w:t>
            </w:r>
          </w:p>
          <w:p w14:paraId="76F2B82E" w14:textId="68E4F94E" w:rsidR="00B225DC" w:rsidRPr="007D0F93" w:rsidRDefault="00C353DE" w:rsidP="00626DE7">
            <w:pPr>
              <w:pStyle w:val="Listenabsatz"/>
              <w:numPr>
                <w:ilvl w:val="0"/>
                <w:numId w:val="28"/>
              </w:numPr>
              <w:spacing w:before="60"/>
              <w:ind w:left="885" w:hanging="142"/>
              <w:contextualSpacing w:val="0"/>
              <w:jc w:val="both"/>
              <w:rPr>
                <w:rFonts w:ascii="Arial" w:hAnsi="Arial" w:cs="Arial"/>
                <w:i/>
                <w:sz w:val="20"/>
                <w:szCs w:val="20"/>
              </w:rPr>
            </w:pPr>
            <w:r>
              <w:rPr>
                <w:rFonts w:ascii="Arial" w:hAnsi="Arial" w:cs="Arial"/>
                <w:sz w:val="20"/>
                <w:szCs w:val="20"/>
              </w:rPr>
              <w:t>xxx</w:t>
            </w:r>
          </w:p>
          <w:p w14:paraId="76F2B82F" w14:textId="77777777" w:rsidR="008103C0" w:rsidRDefault="00B225DC" w:rsidP="00BA3FCB">
            <w:pPr>
              <w:pStyle w:val="Listenabsatz"/>
              <w:numPr>
                <w:ilvl w:val="0"/>
                <w:numId w:val="1"/>
              </w:numPr>
              <w:spacing w:before="120"/>
              <w:ind w:left="714" w:hanging="357"/>
              <w:contextualSpacing w:val="0"/>
              <w:rPr>
                <w:rFonts w:ascii="Arial" w:hAnsi="Arial" w:cs="Arial"/>
                <w:b/>
                <w:i/>
                <w:sz w:val="20"/>
                <w:szCs w:val="20"/>
              </w:rPr>
            </w:pPr>
            <w:r w:rsidRPr="005C0B73">
              <w:rPr>
                <w:rFonts w:ascii="Arial" w:hAnsi="Arial" w:cs="Arial"/>
                <w:b/>
                <w:sz w:val="20"/>
                <w:szCs w:val="20"/>
              </w:rPr>
              <w:t>Möglichkeiten der Lernortkooperation</w:t>
            </w:r>
          </w:p>
          <w:p w14:paraId="76F2B830" w14:textId="157CE5D5" w:rsidR="00B225DC" w:rsidRPr="004D2947" w:rsidRDefault="00C353DE" w:rsidP="00626DE7">
            <w:pPr>
              <w:pStyle w:val="Listenabsatz"/>
              <w:numPr>
                <w:ilvl w:val="0"/>
                <w:numId w:val="28"/>
              </w:numPr>
              <w:spacing w:before="60"/>
              <w:ind w:left="885" w:hanging="142"/>
              <w:contextualSpacing w:val="0"/>
              <w:jc w:val="both"/>
              <w:rPr>
                <w:rFonts w:ascii="Arial" w:hAnsi="Arial" w:cs="Arial"/>
                <w:b/>
                <w:i/>
                <w:sz w:val="20"/>
                <w:szCs w:val="20"/>
              </w:rPr>
            </w:pPr>
            <w:r>
              <w:rPr>
                <w:rFonts w:ascii="Arial" w:hAnsi="Arial" w:cs="Arial"/>
                <w:sz w:val="20"/>
                <w:szCs w:val="20"/>
              </w:rPr>
              <w:t>Mögliches Projekt für die Orientierungsphase in der BFS Dual um Schülern aus anderen Fachbereichen ein Einblick in die Holztechnik zu geben</w:t>
            </w:r>
          </w:p>
          <w:p w14:paraId="76F2B831" w14:textId="77777777" w:rsidR="008103C0" w:rsidRDefault="00B225DC" w:rsidP="00BA3FCB">
            <w:pPr>
              <w:pStyle w:val="Listenabsatz"/>
              <w:numPr>
                <w:ilvl w:val="0"/>
                <w:numId w:val="1"/>
              </w:numPr>
              <w:spacing w:before="120"/>
              <w:ind w:left="714" w:hanging="357"/>
              <w:contextualSpacing w:val="0"/>
              <w:rPr>
                <w:rFonts w:ascii="Arial" w:hAnsi="Arial" w:cs="Arial"/>
                <w:i/>
                <w:sz w:val="20"/>
                <w:szCs w:val="20"/>
              </w:rPr>
            </w:pPr>
            <w:r w:rsidRPr="005C0B73">
              <w:rPr>
                <w:rFonts w:ascii="Arial" w:hAnsi="Arial" w:cs="Arial"/>
                <w:b/>
                <w:sz w:val="20"/>
                <w:szCs w:val="20"/>
              </w:rPr>
              <w:t>Anforderungen an Art und Ausstattung der Lernumgebung</w:t>
            </w:r>
          </w:p>
          <w:p w14:paraId="27906A93" w14:textId="05705C5A" w:rsidR="00C353DE" w:rsidRPr="00C353DE" w:rsidRDefault="00C353DE" w:rsidP="00C353DE">
            <w:pPr>
              <w:pStyle w:val="Listenabsatz"/>
              <w:numPr>
                <w:ilvl w:val="0"/>
                <w:numId w:val="28"/>
              </w:numPr>
              <w:spacing w:before="60"/>
              <w:ind w:left="885" w:hanging="142"/>
              <w:contextualSpacing w:val="0"/>
              <w:jc w:val="both"/>
              <w:rPr>
                <w:rFonts w:ascii="Arial" w:hAnsi="Arial" w:cs="Arial"/>
                <w:sz w:val="20"/>
                <w:szCs w:val="20"/>
              </w:rPr>
            </w:pPr>
            <w:r w:rsidRPr="00C353DE">
              <w:rPr>
                <w:rFonts w:ascii="Arial" w:hAnsi="Arial" w:cs="Arial"/>
                <w:sz w:val="20"/>
                <w:szCs w:val="20"/>
              </w:rPr>
              <w:t>Werkstattausstattung: Werkbänke, Schraubzwingen, Handsägen, Stemmeisen, Schleifmaterialien</w:t>
            </w:r>
          </w:p>
          <w:p w14:paraId="6A55590D" w14:textId="33E13438" w:rsidR="00C353DE" w:rsidRPr="00C353DE" w:rsidRDefault="00C353DE" w:rsidP="00C353DE">
            <w:pPr>
              <w:pStyle w:val="Listenabsatz"/>
              <w:numPr>
                <w:ilvl w:val="0"/>
                <w:numId w:val="28"/>
              </w:numPr>
              <w:spacing w:before="60"/>
              <w:ind w:left="885" w:hanging="142"/>
              <w:contextualSpacing w:val="0"/>
              <w:jc w:val="both"/>
              <w:rPr>
                <w:rFonts w:ascii="Arial" w:hAnsi="Arial" w:cs="Arial"/>
                <w:sz w:val="20"/>
                <w:szCs w:val="20"/>
              </w:rPr>
            </w:pPr>
            <w:r w:rsidRPr="00C353DE">
              <w:rPr>
                <w:rFonts w:ascii="Arial" w:hAnsi="Arial" w:cs="Arial"/>
                <w:sz w:val="20"/>
                <w:szCs w:val="20"/>
              </w:rPr>
              <w:t>Materialbereitstellung: vorbereitete Leisten in den richtigen Dimensionen</w:t>
            </w:r>
          </w:p>
          <w:p w14:paraId="67463BC9" w14:textId="5500B9B5" w:rsidR="00C353DE" w:rsidRPr="00C353DE" w:rsidRDefault="00C353DE" w:rsidP="00C353DE">
            <w:pPr>
              <w:pStyle w:val="Listenabsatz"/>
              <w:numPr>
                <w:ilvl w:val="0"/>
                <w:numId w:val="28"/>
              </w:numPr>
              <w:spacing w:before="60"/>
              <w:ind w:left="885" w:hanging="142"/>
              <w:contextualSpacing w:val="0"/>
              <w:jc w:val="both"/>
              <w:rPr>
                <w:rFonts w:ascii="Arial" w:hAnsi="Arial" w:cs="Arial"/>
                <w:sz w:val="20"/>
                <w:szCs w:val="20"/>
              </w:rPr>
            </w:pPr>
            <w:r w:rsidRPr="00C353DE">
              <w:rPr>
                <w:rFonts w:ascii="Arial" w:hAnsi="Arial" w:cs="Arial"/>
                <w:sz w:val="20"/>
                <w:szCs w:val="20"/>
              </w:rPr>
              <w:t>Sicherheitsausstattung: PSA, Erste-Hilfe-Set, Werkstattordnung sichtbar</w:t>
            </w:r>
          </w:p>
          <w:p w14:paraId="0C7075B9" w14:textId="03EEFBE0" w:rsidR="00C353DE" w:rsidRPr="00C353DE" w:rsidRDefault="00C353DE" w:rsidP="00C353DE">
            <w:pPr>
              <w:pStyle w:val="Listenabsatz"/>
              <w:numPr>
                <w:ilvl w:val="0"/>
                <w:numId w:val="28"/>
              </w:numPr>
              <w:spacing w:before="60"/>
              <w:ind w:left="885" w:hanging="142"/>
              <w:contextualSpacing w:val="0"/>
              <w:jc w:val="both"/>
              <w:rPr>
                <w:rFonts w:ascii="Arial" w:hAnsi="Arial" w:cs="Arial"/>
                <w:sz w:val="20"/>
                <w:szCs w:val="20"/>
              </w:rPr>
            </w:pPr>
            <w:r w:rsidRPr="00C353DE">
              <w:rPr>
                <w:rFonts w:ascii="Arial" w:hAnsi="Arial" w:cs="Arial"/>
                <w:sz w:val="20"/>
                <w:szCs w:val="20"/>
              </w:rPr>
              <w:t xml:space="preserve">Visualisierung: Werkzeichnung, Beispielstücke, Skizzen an der Tafel / </w:t>
            </w:r>
            <w:proofErr w:type="spellStart"/>
            <w:r w:rsidRPr="00C353DE">
              <w:rPr>
                <w:rFonts w:ascii="Arial" w:hAnsi="Arial" w:cs="Arial"/>
                <w:sz w:val="20"/>
                <w:szCs w:val="20"/>
              </w:rPr>
              <w:t>Beamer</w:t>
            </w:r>
            <w:proofErr w:type="spellEnd"/>
          </w:p>
          <w:p w14:paraId="76F2B833" w14:textId="77777777" w:rsidR="004D2947" w:rsidRPr="005C0B73" w:rsidRDefault="004D2947" w:rsidP="00626DE7">
            <w:pPr>
              <w:jc w:val="both"/>
              <w:rPr>
                <w:rFonts w:ascii="Arial" w:hAnsi="Arial" w:cs="Arial"/>
                <w:b/>
                <w:sz w:val="20"/>
                <w:szCs w:val="20"/>
              </w:rPr>
            </w:pPr>
          </w:p>
          <w:p w14:paraId="76F2B834" w14:textId="77777777" w:rsidR="004D2947" w:rsidRPr="005C0B73" w:rsidRDefault="004D2947" w:rsidP="004D2947">
            <w:pPr>
              <w:rPr>
                <w:rFonts w:ascii="Arial" w:hAnsi="Arial" w:cs="Arial"/>
                <w:b/>
                <w:sz w:val="20"/>
                <w:szCs w:val="20"/>
              </w:rPr>
            </w:pPr>
            <w:r w:rsidRPr="005C0B73">
              <w:rPr>
                <w:rFonts w:ascii="Arial" w:hAnsi="Arial" w:cs="Arial"/>
                <w:b/>
                <w:sz w:val="20"/>
                <w:szCs w:val="20"/>
              </w:rPr>
              <w:t>Methodische Hinweise:</w:t>
            </w:r>
          </w:p>
          <w:p w14:paraId="76F2B835" w14:textId="77777777" w:rsidR="007D0F93" w:rsidRDefault="004D2947" w:rsidP="007D0F93">
            <w:pPr>
              <w:pStyle w:val="Listenabsatz"/>
              <w:numPr>
                <w:ilvl w:val="0"/>
                <w:numId w:val="4"/>
              </w:numPr>
              <w:spacing w:before="60"/>
              <w:ind w:left="714" w:hanging="357"/>
              <w:contextualSpacing w:val="0"/>
              <w:rPr>
                <w:rFonts w:ascii="Arial" w:hAnsi="Arial" w:cs="Arial"/>
                <w:i/>
                <w:sz w:val="20"/>
                <w:szCs w:val="20"/>
              </w:rPr>
            </w:pPr>
            <w:r w:rsidRPr="005C0B73">
              <w:rPr>
                <w:rFonts w:ascii="Arial" w:hAnsi="Arial" w:cs="Arial"/>
                <w:b/>
                <w:sz w:val="20"/>
                <w:szCs w:val="20"/>
              </w:rPr>
              <w:t>Angewendete Methoden</w:t>
            </w:r>
          </w:p>
          <w:p w14:paraId="53A9EEEF" w14:textId="77777777" w:rsidR="00C353DE" w:rsidRPr="00C353DE" w:rsidRDefault="00C353DE" w:rsidP="00C353DE">
            <w:pPr>
              <w:pStyle w:val="Listenabsatz"/>
              <w:numPr>
                <w:ilvl w:val="0"/>
                <w:numId w:val="28"/>
              </w:numPr>
              <w:spacing w:before="60"/>
              <w:ind w:left="885" w:hanging="142"/>
              <w:contextualSpacing w:val="0"/>
              <w:jc w:val="both"/>
              <w:rPr>
                <w:rFonts w:ascii="Arial" w:hAnsi="Arial" w:cs="Arial"/>
                <w:sz w:val="20"/>
                <w:szCs w:val="20"/>
              </w:rPr>
            </w:pPr>
            <w:r w:rsidRPr="00C353DE">
              <w:rPr>
                <w:rFonts w:ascii="Arial" w:hAnsi="Arial" w:cs="Arial"/>
                <w:sz w:val="20"/>
                <w:szCs w:val="20"/>
              </w:rPr>
              <w:t>Einzel- und Partnerarbeiten zum Kennenlernen der Bearbeitung von Arbeitsblättern und Texten</w:t>
            </w:r>
          </w:p>
          <w:p w14:paraId="7D2224D1" w14:textId="68EC7DFB" w:rsidR="00C353DE" w:rsidRPr="00C353DE" w:rsidRDefault="00C353DE" w:rsidP="00C353DE">
            <w:pPr>
              <w:pStyle w:val="Listenabsatz"/>
              <w:numPr>
                <w:ilvl w:val="0"/>
                <w:numId w:val="28"/>
              </w:numPr>
              <w:spacing w:before="60"/>
              <w:ind w:left="885" w:hanging="142"/>
              <w:contextualSpacing w:val="0"/>
              <w:jc w:val="both"/>
              <w:rPr>
                <w:rFonts w:ascii="Arial" w:hAnsi="Arial" w:cs="Arial"/>
                <w:sz w:val="20"/>
                <w:szCs w:val="20"/>
              </w:rPr>
            </w:pPr>
            <w:r w:rsidRPr="00C353DE">
              <w:rPr>
                <w:rFonts w:ascii="Arial" w:hAnsi="Arial" w:cs="Arial"/>
                <w:sz w:val="20"/>
                <w:szCs w:val="20"/>
              </w:rPr>
              <w:t>Gegenseitige Unterstützung der SUS im Umgang mit Handwerkzeugen in der Werkstatt.</w:t>
            </w:r>
          </w:p>
          <w:p w14:paraId="76F2B83E" w14:textId="77777777" w:rsidR="008103C0" w:rsidRPr="008103C0" w:rsidRDefault="004D2947" w:rsidP="00C41F1E">
            <w:pPr>
              <w:pStyle w:val="Listenabsatz"/>
              <w:numPr>
                <w:ilvl w:val="0"/>
                <w:numId w:val="4"/>
              </w:numPr>
              <w:spacing w:before="120"/>
              <w:ind w:left="714" w:hanging="357"/>
              <w:contextualSpacing w:val="0"/>
              <w:rPr>
                <w:rFonts w:ascii="Arial" w:hAnsi="Arial" w:cs="Arial"/>
                <w:sz w:val="20"/>
                <w:szCs w:val="20"/>
              </w:rPr>
            </w:pPr>
            <w:r w:rsidRPr="005C0B73">
              <w:rPr>
                <w:rFonts w:ascii="Arial" w:hAnsi="Arial" w:cs="Arial"/>
                <w:b/>
                <w:sz w:val="20"/>
                <w:szCs w:val="20"/>
              </w:rPr>
              <w:t>Förderung der Kommunikation und Kooperation der SuS</w:t>
            </w:r>
          </w:p>
          <w:p w14:paraId="76F2B841" w14:textId="20DF6E4F" w:rsidR="00626DE7" w:rsidRPr="005C0B73" w:rsidRDefault="00C353DE" w:rsidP="00C353DE">
            <w:pPr>
              <w:pStyle w:val="Listenabsatz"/>
              <w:numPr>
                <w:ilvl w:val="0"/>
                <w:numId w:val="22"/>
              </w:numPr>
              <w:spacing w:before="60"/>
              <w:contextualSpacing w:val="0"/>
              <w:jc w:val="both"/>
              <w:rPr>
                <w:rFonts w:ascii="Arial" w:hAnsi="Arial" w:cs="Arial"/>
                <w:sz w:val="20"/>
                <w:szCs w:val="20"/>
              </w:rPr>
            </w:pPr>
            <w:r w:rsidRPr="00C353DE">
              <w:rPr>
                <w:rFonts w:ascii="Arial" w:hAnsi="Arial" w:cs="Arial"/>
                <w:sz w:val="20"/>
                <w:szCs w:val="20"/>
              </w:rPr>
              <w:t>Das Clustern und Sortieren der Arbeitsschritte erfordert Kommunikation und fachlichen Austausch der SuS.</w:t>
            </w:r>
            <w:r w:rsidRPr="00C353DE">
              <w:rPr>
                <w:rFonts w:ascii="Arial" w:hAnsi="Arial" w:cs="Arial"/>
                <w:sz w:val="20"/>
                <w:szCs w:val="20"/>
              </w:rPr>
              <w:t xml:space="preserve"> </w:t>
            </w:r>
          </w:p>
          <w:p w14:paraId="76F2B842" w14:textId="77777777" w:rsidR="008103C0" w:rsidRDefault="004D2947" w:rsidP="00C41F1E">
            <w:pPr>
              <w:pStyle w:val="Listenabsatz"/>
              <w:numPr>
                <w:ilvl w:val="0"/>
                <w:numId w:val="4"/>
              </w:numPr>
              <w:spacing w:before="120"/>
              <w:ind w:left="714" w:hanging="357"/>
              <w:contextualSpacing w:val="0"/>
              <w:rPr>
                <w:rFonts w:ascii="Arial" w:hAnsi="Arial" w:cs="Arial"/>
                <w:i/>
                <w:sz w:val="20"/>
                <w:szCs w:val="20"/>
              </w:rPr>
            </w:pPr>
            <w:r w:rsidRPr="005C0B73">
              <w:rPr>
                <w:rFonts w:ascii="Arial" w:hAnsi="Arial" w:cs="Arial"/>
                <w:b/>
                <w:sz w:val="20"/>
                <w:szCs w:val="20"/>
              </w:rPr>
              <w:t>Förderung der Schüleraktivität</w:t>
            </w:r>
          </w:p>
          <w:p w14:paraId="76F2B845" w14:textId="7E3B97D6" w:rsidR="00B225DC" w:rsidRPr="00D55412" w:rsidRDefault="004122EB" w:rsidP="005E6D10">
            <w:pPr>
              <w:pStyle w:val="Listenabsatz"/>
              <w:numPr>
                <w:ilvl w:val="0"/>
                <w:numId w:val="23"/>
              </w:numPr>
              <w:spacing w:before="60"/>
              <w:ind w:left="884" w:hanging="170"/>
              <w:contextualSpacing w:val="0"/>
              <w:jc w:val="both"/>
              <w:rPr>
                <w:rFonts w:ascii="Arial" w:hAnsi="Arial" w:cs="Arial"/>
                <w:i/>
                <w:sz w:val="20"/>
                <w:szCs w:val="20"/>
              </w:rPr>
            </w:pPr>
            <w:r w:rsidRPr="008103C0">
              <w:rPr>
                <w:rFonts w:ascii="Arial" w:hAnsi="Arial" w:cs="Arial"/>
                <w:sz w:val="20"/>
                <w:szCs w:val="20"/>
              </w:rPr>
              <w:t>S</w:t>
            </w:r>
            <w:r w:rsidRPr="005C0B73">
              <w:rPr>
                <w:rFonts w:ascii="Arial" w:hAnsi="Arial" w:cs="Arial"/>
                <w:sz w:val="20"/>
                <w:szCs w:val="20"/>
              </w:rPr>
              <w:t xml:space="preserve">uS richten ihren Arbeitsplatz selber ein und organisieren sich selbstständig. </w:t>
            </w:r>
          </w:p>
        </w:tc>
      </w:tr>
    </w:tbl>
    <w:p w14:paraId="76F2B847" w14:textId="77777777" w:rsidR="007D0F93" w:rsidRDefault="007D0F93" w:rsidP="00AD5DCA">
      <w:pPr>
        <w:spacing w:after="60"/>
        <w:rPr>
          <w:rFonts w:ascii="Arial" w:hAnsi="Arial" w:cs="Arial"/>
          <w:b/>
          <w:szCs w:val="20"/>
        </w:rPr>
      </w:pPr>
    </w:p>
    <w:p w14:paraId="4111022A" w14:textId="77777777" w:rsidR="005E6D10" w:rsidRDefault="005E6D10" w:rsidP="00AD5DCA">
      <w:pPr>
        <w:spacing w:after="60"/>
        <w:rPr>
          <w:rFonts w:ascii="Arial" w:hAnsi="Arial" w:cs="Arial"/>
          <w:b/>
          <w:szCs w:val="20"/>
        </w:rPr>
      </w:pPr>
    </w:p>
    <w:p w14:paraId="69C525DB" w14:textId="77777777" w:rsidR="005E6D10" w:rsidRDefault="005E6D10" w:rsidP="00AD5DCA">
      <w:pPr>
        <w:spacing w:after="60"/>
        <w:rPr>
          <w:rFonts w:ascii="Arial" w:hAnsi="Arial" w:cs="Arial"/>
          <w:b/>
          <w:szCs w:val="20"/>
        </w:rPr>
      </w:pPr>
    </w:p>
    <w:p w14:paraId="76F2B848" w14:textId="448CD49B" w:rsidR="004D2947" w:rsidRPr="004D2947" w:rsidRDefault="004D2947" w:rsidP="00AD5DCA">
      <w:pPr>
        <w:spacing w:after="60"/>
        <w:rPr>
          <w:rFonts w:ascii="Arial" w:hAnsi="Arial" w:cs="Arial"/>
          <w:b/>
        </w:rPr>
      </w:pPr>
      <w:r w:rsidRPr="00847C2C">
        <w:rPr>
          <w:rFonts w:ascii="Arial" w:hAnsi="Arial" w:cs="Arial"/>
          <w:b/>
          <w:szCs w:val="20"/>
        </w:rPr>
        <w:lastRenderedPageBreak/>
        <w:t>Kurzbeschreibung der vollständigen Handlung</w:t>
      </w:r>
    </w:p>
    <w:tbl>
      <w:tblPr>
        <w:tblStyle w:val="Tabellenraster"/>
        <w:tblW w:w="9923" w:type="dxa"/>
        <w:tblInd w:w="108" w:type="dxa"/>
        <w:tblLook w:val="01E0" w:firstRow="1" w:lastRow="1" w:firstColumn="1" w:lastColumn="1" w:noHBand="0" w:noVBand="0"/>
      </w:tblPr>
      <w:tblGrid>
        <w:gridCol w:w="1763"/>
        <w:gridCol w:w="3134"/>
        <w:gridCol w:w="2840"/>
        <w:gridCol w:w="2186"/>
      </w:tblGrid>
      <w:tr w:rsidR="00CE6109" w:rsidRPr="002A7F92" w14:paraId="76F2B84D" w14:textId="77777777" w:rsidTr="00262823">
        <w:tc>
          <w:tcPr>
            <w:tcW w:w="1763" w:type="dxa"/>
            <w:vAlign w:val="center"/>
          </w:tcPr>
          <w:p w14:paraId="76F2B849" w14:textId="77777777" w:rsidR="00165D3D" w:rsidRPr="002A7F92" w:rsidRDefault="00165D3D" w:rsidP="00262823">
            <w:pPr>
              <w:rPr>
                <w:rFonts w:ascii="Arial" w:hAnsi="Arial" w:cs="Arial"/>
                <w:b/>
                <w:sz w:val="20"/>
                <w:szCs w:val="20"/>
              </w:rPr>
            </w:pPr>
            <w:r w:rsidRPr="002A7F92">
              <w:rPr>
                <w:rFonts w:ascii="Arial" w:hAnsi="Arial" w:cs="Arial"/>
                <w:b/>
                <w:sz w:val="20"/>
                <w:szCs w:val="20"/>
              </w:rPr>
              <w:t>Std./ Lernschritt</w:t>
            </w:r>
          </w:p>
        </w:tc>
        <w:tc>
          <w:tcPr>
            <w:tcW w:w="3134" w:type="dxa"/>
            <w:vAlign w:val="center"/>
          </w:tcPr>
          <w:p w14:paraId="76F2B84A" w14:textId="77777777" w:rsidR="00165D3D" w:rsidRPr="002A7F92" w:rsidRDefault="00165D3D" w:rsidP="00262823">
            <w:pPr>
              <w:rPr>
                <w:rFonts w:ascii="Arial" w:hAnsi="Arial" w:cs="Arial"/>
                <w:b/>
                <w:sz w:val="20"/>
                <w:szCs w:val="20"/>
              </w:rPr>
            </w:pPr>
            <w:r w:rsidRPr="002A7F92">
              <w:rPr>
                <w:rFonts w:ascii="Arial" w:hAnsi="Arial" w:cs="Arial"/>
                <w:b/>
                <w:sz w:val="20"/>
                <w:szCs w:val="20"/>
              </w:rPr>
              <w:t>Angestrebte Kompetenzen/ Ziele</w:t>
            </w:r>
          </w:p>
        </w:tc>
        <w:tc>
          <w:tcPr>
            <w:tcW w:w="2840" w:type="dxa"/>
            <w:vAlign w:val="center"/>
          </w:tcPr>
          <w:p w14:paraId="76F2B84B" w14:textId="77777777" w:rsidR="00165D3D" w:rsidRPr="002A7F92" w:rsidRDefault="00165D3D" w:rsidP="00262823">
            <w:pPr>
              <w:rPr>
                <w:rFonts w:ascii="Arial" w:hAnsi="Arial" w:cs="Arial"/>
                <w:b/>
                <w:sz w:val="20"/>
                <w:szCs w:val="20"/>
              </w:rPr>
            </w:pPr>
            <w:r w:rsidRPr="002A7F92">
              <w:rPr>
                <w:rFonts w:ascii="Arial" w:hAnsi="Arial" w:cs="Arial"/>
                <w:b/>
                <w:sz w:val="20"/>
                <w:szCs w:val="20"/>
              </w:rPr>
              <w:t>Inhalte</w:t>
            </w:r>
          </w:p>
        </w:tc>
        <w:tc>
          <w:tcPr>
            <w:tcW w:w="2186" w:type="dxa"/>
            <w:vAlign w:val="center"/>
          </w:tcPr>
          <w:p w14:paraId="76F2B84C" w14:textId="77777777" w:rsidR="00165D3D" w:rsidRPr="002A7F92" w:rsidRDefault="00165D3D" w:rsidP="00262823">
            <w:pPr>
              <w:rPr>
                <w:rFonts w:ascii="Arial" w:hAnsi="Arial" w:cs="Arial"/>
                <w:b/>
                <w:sz w:val="20"/>
                <w:szCs w:val="20"/>
              </w:rPr>
            </w:pPr>
            <w:r w:rsidRPr="002A7F92">
              <w:rPr>
                <w:rFonts w:ascii="Arial" w:hAnsi="Arial" w:cs="Arial"/>
                <w:b/>
                <w:sz w:val="20"/>
                <w:szCs w:val="20"/>
              </w:rPr>
              <w:t xml:space="preserve">Methoden/ </w:t>
            </w:r>
            <w:r>
              <w:rPr>
                <w:rFonts w:ascii="Arial" w:hAnsi="Arial" w:cs="Arial"/>
                <w:b/>
                <w:sz w:val="20"/>
                <w:szCs w:val="20"/>
              </w:rPr>
              <w:t xml:space="preserve">Sozialform/ </w:t>
            </w:r>
            <w:r w:rsidRPr="00165D3D">
              <w:rPr>
                <w:rFonts w:ascii="Arial" w:hAnsi="Arial" w:cs="Arial"/>
                <w:b/>
                <w:sz w:val="20"/>
                <w:szCs w:val="20"/>
              </w:rPr>
              <w:t>Medien</w:t>
            </w:r>
            <w:r w:rsidR="004E1DA2">
              <w:rPr>
                <w:rFonts w:ascii="Arial" w:hAnsi="Arial" w:cs="Arial"/>
                <w:b/>
                <w:sz w:val="20"/>
                <w:szCs w:val="20"/>
              </w:rPr>
              <w:t>/ CAD/ CNC</w:t>
            </w:r>
          </w:p>
        </w:tc>
      </w:tr>
      <w:tr w:rsidR="00CE6109" w:rsidRPr="002A7F92" w14:paraId="76F2B852" w14:textId="77777777" w:rsidTr="006A7EE6">
        <w:trPr>
          <w:trHeight w:val="53"/>
        </w:trPr>
        <w:tc>
          <w:tcPr>
            <w:tcW w:w="1763" w:type="dxa"/>
            <w:vAlign w:val="center"/>
          </w:tcPr>
          <w:p w14:paraId="76F2B84E" w14:textId="77777777" w:rsidR="00165D3D" w:rsidRPr="004D2947" w:rsidRDefault="00165D3D" w:rsidP="00FC4024">
            <w:pPr>
              <w:spacing w:before="60"/>
              <w:rPr>
                <w:rFonts w:ascii="Arial" w:hAnsi="Arial" w:cs="Arial"/>
                <w:b/>
                <w:sz w:val="20"/>
                <w:szCs w:val="20"/>
              </w:rPr>
            </w:pPr>
            <w:r w:rsidRPr="004D2947">
              <w:rPr>
                <w:rFonts w:ascii="Arial" w:hAnsi="Arial" w:cs="Arial"/>
                <w:b/>
                <w:sz w:val="20"/>
                <w:szCs w:val="20"/>
              </w:rPr>
              <w:t>Informieren</w:t>
            </w:r>
            <w:r w:rsidR="00B55F0E" w:rsidRPr="004D2947">
              <w:rPr>
                <w:rFonts w:ascii="Arial" w:hAnsi="Arial" w:cs="Arial"/>
                <w:b/>
                <w:color w:val="0070C0"/>
                <w:sz w:val="20"/>
                <w:szCs w:val="20"/>
              </w:rPr>
              <w:t xml:space="preserve"> </w:t>
            </w:r>
            <w:r w:rsidR="00B55F0E" w:rsidRPr="004D2947">
              <w:rPr>
                <w:rFonts w:ascii="Arial" w:hAnsi="Arial" w:cs="Arial"/>
                <w:b/>
                <w:sz w:val="20"/>
                <w:szCs w:val="20"/>
              </w:rPr>
              <w:t>bzw. Analysieren</w:t>
            </w:r>
          </w:p>
        </w:tc>
        <w:tc>
          <w:tcPr>
            <w:tcW w:w="3134" w:type="dxa"/>
          </w:tcPr>
          <w:p w14:paraId="76F2B84F" w14:textId="1C64A3AE" w:rsidR="00165D3D" w:rsidRPr="00FC4024" w:rsidRDefault="008C49DC" w:rsidP="008C49DC">
            <w:pPr>
              <w:pStyle w:val="Listenabsatz"/>
              <w:numPr>
                <w:ilvl w:val="0"/>
                <w:numId w:val="12"/>
              </w:numPr>
              <w:ind w:left="113" w:hanging="141"/>
              <w:rPr>
                <w:rFonts w:ascii="Arial" w:hAnsi="Arial" w:cs="Arial"/>
                <w:sz w:val="20"/>
                <w:szCs w:val="20"/>
              </w:rPr>
            </w:pPr>
            <w:r w:rsidRPr="008C49DC">
              <w:rPr>
                <w:rFonts w:ascii="Arial" w:hAnsi="Arial" w:cs="Arial"/>
                <w:sz w:val="20"/>
                <w:szCs w:val="20"/>
              </w:rPr>
              <w:t>Die SuS erkennen den Arbeitsauftrag, erfassen Maße, Anforderungen und technische Zeichnungen.</w:t>
            </w:r>
          </w:p>
        </w:tc>
        <w:tc>
          <w:tcPr>
            <w:tcW w:w="2840" w:type="dxa"/>
          </w:tcPr>
          <w:p w14:paraId="458B5BF2" w14:textId="77777777" w:rsidR="008C49DC" w:rsidRDefault="008C49DC" w:rsidP="008C49DC">
            <w:pPr>
              <w:pStyle w:val="Listenabsatz"/>
              <w:numPr>
                <w:ilvl w:val="0"/>
                <w:numId w:val="8"/>
              </w:numPr>
              <w:ind w:left="98" w:hanging="141"/>
              <w:rPr>
                <w:rFonts w:ascii="Arial" w:hAnsi="Arial" w:cs="Arial"/>
                <w:sz w:val="20"/>
                <w:szCs w:val="20"/>
              </w:rPr>
            </w:pPr>
            <w:r w:rsidRPr="008C49DC">
              <w:rPr>
                <w:rFonts w:ascii="Arial" w:hAnsi="Arial" w:cs="Arial"/>
                <w:sz w:val="20"/>
                <w:szCs w:val="20"/>
              </w:rPr>
              <w:t xml:space="preserve">Arbeitsauftrag, </w:t>
            </w:r>
          </w:p>
          <w:p w14:paraId="25E35111" w14:textId="77777777" w:rsidR="008C49DC" w:rsidRDefault="008C49DC" w:rsidP="008C49DC">
            <w:pPr>
              <w:pStyle w:val="Listenabsatz"/>
              <w:numPr>
                <w:ilvl w:val="0"/>
                <w:numId w:val="8"/>
              </w:numPr>
              <w:ind w:left="98" w:hanging="141"/>
              <w:rPr>
                <w:rFonts w:ascii="Arial" w:hAnsi="Arial" w:cs="Arial"/>
                <w:sz w:val="20"/>
                <w:szCs w:val="20"/>
              </w:rPr>
            </w:pPr>
            <w:r w:rsidRPr="008C49DC">
              <w:rPr>
                <w:rFonts w:ascii="Arial" w:hAnsi="Arial" w:cs="Arial"/>
                <w:sz w:val="20"/>
                <w:szCs w:val="20"/>
              </w:rPr>
              <w:t xml:space="preserve">Materialliste, </w:t>
            </w:r>
          </w:p>
          <w:p w14:paraId="362E7EDF" w14:textId="77777777" w:rsidR="008C49DC" w:rsidRDefault="008C49DC" w:rsidP="008C49DC">
            <w:pPr>
              <w:pStyle w:val="Listenabsatz"/>
              <w:numPr>
                <w:ilvl w:val="0"/>
                <w:numId w:val="8"/>
              </w:numPr>
              <w:ind w:left="98" w:hanging="141"/>
              <w:rPr>
                <w:rFonts w:ascii="Arial" w:hAnsi="Arial" w:cs="Arial"/>
                <w:sz w:val="20"/>
                <w:szCs w:val="20"/>
              </w:rPr>
            </w:pPr>
            <w:r w:rsidRPr="008C49DC">
              <w:rPr>
                <w:rFonts w:ascii="Arial" w:hAnsi="Arial" w:cs="Arial"/>
                <w:sz w:val="20"/>
                <w:szCs w:val="20"/>
              </w:rPr>
              <w:t xml:space="preserve">Werkzeichnung (Topfuntersetzer), </w:t>
            </w:r>
          </w:p>
          <w:p w14:paraId="76F2B850" w14:textId="1CA9B918" w:rsidR="00165D3D" w:rsidRPr="004301D5" w:rsidRDefault="008C49DC" w:rsidP="008C49DC">
            <w:pPr>
              <w:pStyle w:val="Listenabsatz"/>
              <w:numPr>
                <w:ilvl w:val="0"/>
                <w:numId w:val="8"/>
              </w:numPr>
              <w:ind w:left="98" w:hanging="141"/>
              <w:rPr>
                <w:rFonts w:ascii="Arial" w:hAnsi="Arial" w:cs="Arial"/>
                <w:sz w:val="20"/>
                <w:szCs w:val="20"/>
              </w:rPr>
            </w:pPr>
            <w:r w:rsidRPr="008C49DC">
              <w:rPr>
                <w:rFonts w:ascii="Arial" w:hAnsi="Arial" w:cs="Arial"/>
                <w:sz w:val="20"/>
                <w:szCs w:val="20"/>
              </w:rPr>
              <w:t>Sicherheitsvorgaben</w:t>
            </w:r>
          </w:p>
        </w:tc>
        <w:tc>
          <w:tcPr>
            <w:tcW w:w="2186" w:type="dxa"/>
          </w:tcPr>
          <w:p w14:paraId="39811486" w14:textId="77777777" w:rsidR="008C49DC" w:rsidRPr="008C49DC" w:rsidRDefault="008C49DC" w:rsidP="008C49DC">
            <w:pPr>
              <w:pStyle w:val="Listenabsatz"/>
              <w:numPr>
                <w:ilvl w:val="0"/>
                <w:numId w:val="7"/>
              </w:numPr>
              <w:ind w:left="93" w:hanging="103"/>
              <w:rPr>
                <w:rFonts w:ascii="Arial" w:hAnsi="Arial" w:cs="Arial"/>
                <w:i/>
                <w:sz w:val="20"/>
                <w:szCs w:val="20"/>
              </w:rPr>
            </w:pPr>
            <w:r w:rsidRPr="008C49DC">
              <w:rPr>
                <w:rFonts w:ascii="Arial" w:hAnsi="Arial" w:cs="Arial"/>
                <w:sz w:val="20"/>
                <w:szCs w:val="20"/>
              </w:rPr>
              <w:t xml:space="preserve">Lehrkraftimpuls, </w:t>
            </w:r>
          </w:p>
          <w:p w14:paraId="7569978E" w14:textId="77777777" w:rsidR="008C49DC" w:rsidRPr="008C49DC" w:rsidRDefault="008C49DC" w:rsidP="008C49DC">
            <w:pPr>
              <w:pStyle w:val="Listenabsatz"/>
              <w:numPr>
                <w:ilvl w:val="0"/>
                <w:numId w:val="7"/>
              </w:numPr>
              <w:ind w:left="93" w:hanging="103"/>
              <w:rPr>
                <w:rFonts w:ascii="Arial" w:hAnsi="Arial" w:cs="Arial"/>
                <w:i/>
                <w:sz w:val="20"/>
                <w:szCs w:val="20"/>
              </w:rPr>
            </w:pPr>
            <w:r>
              <w:rPr>
                <w:rFonts w:ascii="Arial" w:hAnsi="Arial" w:cs="Arial"/>
                <w:sz w:val="20"/>
                <w:szCs w:val="20"/>
              </w:rPr>
              <w:t>EA</w:t>
            </w:r>
            <w:r w:rsidRPr="008C49DC">
              <w:rPr>
                <w:rFonts w:ascii="Arial" w:hAnsi="Arial" w:cs="Arial"/>
                <w:sz w:val="20"/>
                <w:szCs w:val="20"/>
              </w:rPr>
              <w:t xml:space="preserve">, </w:t>
            </w:r>
            <w:r>
              <w:rPr>
                <w:rFonts w:ascii="Arial" w:hAnsi="Arial" w:cs="Arial"/>
                <w:sz w:val="20"/>
                <w:szCs w:val="20"/>
              </w:rPr>
              <w:t>PA</w:t>
            </w:r>
            <w:r w:rsidRPr="008C49DC">
              <w:rPr>
                <w:rFonts w:ascii="Arial" w:hAnsi="Arial" w:cs="Arial"/>
                <w:sz w:val="20"/>
                <w:szCs w:val="20"/>
              </w:rPr>
              <w:t xml:space="preserve">, </w:t>
            </w:r>
          </w:p>
          <w:p w14:paraId="2A67DABD" w14:textId="77777777" w:rsidR="008C49DC" w:rsidRPr="008C49DC" w:rsidRDefault="008C49DC" w:rsidP="008C49DC">
            <w:pPr>
              <w:pStyle w:val="Listenabsatz"/>
              <w:numPr>
                <w:ilvl w:val="0"/>
                <w:numId w:val="7"/>
              </w:numPr>
              <w:ind w:left="93" w:hanging="103"/>
              <w:rPr>
                <w:rFonts w:ascii="Arial" w:hAnsi="Arial" w:cs="Arial"/>
                <w:i/>
                <w:sz w:val="20"/>
                <w:szCs w:val="20"/>
              </w:rPr>
            </w:pPr>
            <w:r w:rsidRPr="008C49DC">
              <w:rPr>
                <w:rFonts w:ascii="Arial" w:hAnsi="Arial" w:cs="Arial"/>
                <w:sz w:val="20"/>
                <w:szCs w:val="20"/>
              </w:rPr>
              <w:t xml:space="preserve">Technische Zeichnung (Papier/digital), </w:t>
            </w:r>
          </w:p>
          <w:p w14:paraId="76F2B851" w14:textId="6D3F5AD3" w:rsidR="00165D3D" w:rsidRPr="006D7688" w:rsidRDefault="008C49DC" w:rsidP="008C49DC">
            <w:pPr>
              <w:pStyle w:val="Listenabsatz"/>
              <w:numPr>
                <w:ilvl w:val="0"/>
                <w:numId w:val="7"/>
              </w:numPr>
              <w:ind w:left="93" w:hanging="103"/>
              <w:rPr>
                <w:rFonts w:ascii="Arial" w:hAnsi="Arial" w:cs="Arial"/>
                <w:i/>
                <w:sz w:val="20"/>
                <w:szCs w:val="20"/>
              </w:rPr>
            </w:pPr>
            <w:r>
              <w:rPr>
                <w:rFonts w:ascii="Arial" w:hAnsi="Arial" w:cs="Arial"/>
                <w:sz w:val="20"/>
                <w:szCs w:val="20"/>
              </w:rPr>
              <w:t>W</w:t>
            </w:r>
            <w:r w:rsidRPr="008C49DC">
              <w:rPr>
                <w:rFonts w:ascii="Arial" w:hAnsi="Arial" w:cs="Arial"/>
                <w:sz w:val="20"/>
                <w:szCs w:val="20"/>
              </w:rPr>
              <w:t>erkstückvorlage</w:t>
            </w:r>
          </w:p>
        </w:tc>
      </w:tr>
      <w:tr w:rsidR="008C49DC" w:rsidRPr="002A7F92" w14:paraId="76F2B85E" w14:textId="77777777" w:rsidTr="008C49DC">
        <w:trPr>
          <w:trHeight w:val="932"/>
        </w:trPr>
        <w:tc>
          <w:tcPr>
            <w:tcW w:w="1763" w:type="dxa"/>
          </w:tcPr>
          <w:p w14:paraId="76F2B853" w14:textId="77777777" w:rsidR="008C49DC" w:rsidRPr="004D2947" w:rsidRDefault="008C49DC" w:rsidP="008C49DC">
            <w:pPr>
              <w:spacing w:before="60"/>
              <w:rPr>
                <w:rFonts w:ascii="Arial" w:hAnsi="Arial" w:cs="Arial"/>
                <w:b/>
                <w:sz w:val="20"/>
                <w:szCs w:val="20"/>
              </w:rPr>
            </w:pPr>
            <w:r w:rsidRPr="004D2947">
              <w:rPr>
                <w:rFonts w:ascii="Arial" w:hAnsi="Arial" w:cs="Arial"/>
                <w:b/>
                <w:sz w:val="20"/>
                <w:szCs w:val="20"/>
              </w:rPr>
              <w:t>Planen</w:t>
            </w:r>
          </w:p>
        </w:tc>
        <w:tc>
          <w:tcPr>
            <w:tcW w:w="3134" w:type="dxa"/>
          </w:tcPr>
          <w:p w14:paraId="22C60FEF" w14:textId="77777777" w:rsidR="008C49DC" w:rsidRDefault="008C49DC" w:rsidP="008C49DC">
            <w:pPr>
              <w:pStyle w:val="Listenabsatz"/>
              <w:numPr>
                <w:ilvl w:val="0"/>
                <w:numId w:val="8"/>
              </w:numPr>
              <w:tabs>
                <w:tab w:val="left" w:pos="255"/>
              </w:tabs>
              <w:ind w:left="113" w:hanging="142"/>
              <w:rPr>
                <w:rFonts w:ascii="Arial" w:hAnsi="Arial" w:cs="Arial"/>
                <w:sz w:val="20"/>
                <w:szCs w:val="20"/>
              </w:rPr>
            </w:pPr>
            <w:r w:rsidRPr="008C49DC">
              <w:rPr>
                <w:rFonts w:ascii="Arial" w:hAnsi="Arial" w:cs="Arial"/>
                <w:sz w:val="20"/>
                <w:szCs w:val="20"/>
              </w:rPr>
              <w:t>Die SuS planen Arbeitsschritte, wählen geeignete Werkzeuge und Hilfsmittel.</w:t>
            </w:r>
          </w:p>
          <w:p w14:paraId="76F2B854" w14:textId="15A4E56B" w:rsidR="008C49DC" w:rsidRPr="00FC4024" w:rsidRDefault="008C49DC" w:rsidP="008C49DC">
            <w:pPr>
              <w:pStyle w:val="Listenabsatz"/>
              <w:tabs>
                <w:tab w:val="left" w:pos="255"/>
              </w:tabs>
              <w:ind w:left="113"/>
              <w:rPr>
                <w:rFonts w:ascii="Arial" w:hAnsi="Arial" w:cs="Arial"/>
                <w:sz w:val="20"/>
                <w:szCs w:val="20"/>
              </w:rPr>
            </w:pPr>
          </w:p>
        </w:tc>
        <w:tc>
          <w:tcPr>
            <w:tcW w:w="2840" w:type="dxa"/>
          </w:tcPr>
          <w:p w14:paraId="4448FF48" w14:textId="77777777" w:rsidR="008C49DC" w:rsidRDefault="008C49DC" w:rsidP="008C49DC">
            <w:pPr>
              <w:pStyle w:val="Listenabsatz"/>
              <w:numPr>
                <w:ilvl w:val="0"/>
                <w:numId w:val="7"/>
              </w:numPr>
              <w:ind w:left="98" w:hanging="141"/>
              <w:rPr>
                <w:rFonts w:ascii="Arial" w:eastAsia="PMingLiU" w:hAnsi="Arial" w:cs="Arial"/>
                <w:sz w:val="20"/>
                <w:szCs w:val="20"/>
              </w:rPr>
            </w:pPr>
            <w:r w:rsidRPr="008C49DC">
              <w:rPr>
                <w:rFonts w:ascii="Arial" w:eastAsia="PMingLiU" w:hAnsi="Arial" w:cs="Arial"/>
                <w:sz w:val="20"/>
                <w:szCs w:val="20"/>
              </w:rPr>
              <w:t xml:space="preserve">Ablaufplan, </w:t>
            </w:r>
          </w:p>
          <w:p w14:paraId="36F8FD09" w14:textId="77777777" w:rsidR="008C49DC" w:rsidRDefault="008C49DC" w:rsidP="008C49DC">
            <w:pPr>
              <w:pStyle w:val="Listenabsatz"/>
              <w:numPr>
                <w:ilvl w:val="0"/>
                <w:numId w:val="7"/>
              </w:numPr>
              <w:ind w:left="98" w:hanging="141"/>
              <w:rPr>
                <w:rFonts w:ascii="Arial" w:eastAsia="PMingLiU" w:hAnsi="Arial" w:cs="Arial"/>
                <w:sz w:val="20"/>
                <w:szCs w:val="20"/>
              </w:rPr>
            </w:pPr>
            <w:r w:rsidRPr="008C49DC">
              <w:rPr>
                <w:rFonts w:ascii="Arial" w:eastAsia="PMingLiU" w:hAnsi="Arial" w:cs="Arial"/>
                <w:sz w:val="20"/>
                <w:szCs w:val="20"/>
              </w:rPr>
              <w:t xml:space="preserve">Werkzeugeinsatz, </w:t>
            </w:r>
          </w:p>
          <w:p w14:paraId="47A08C09" w14:textId="77777777" w:rsidR="008C49DC" w:rsidRDefault="008C49DC" w:rsidP="008C49DC">
            <w:pPr>
              <w:pStyle w:val="Listenabsatz"/>
              <w:numPr>
                <w:ilvl w:val="0"/>
                <w:numId w:val="7"/>
              </w:numPr>
              <w:ind w:left="98" w:hanging="141"/>
              <w:rPr>
                <w:rFonts w:ascii="Arial" w:eastAsia="PMingLiU" w:hAnsi="Arial" w:cs="Arial"/>
                <w:sz w:val="20"/>
                <w:szCs w:val="20"/>
              </w:rPr>
            </w:pPr>
            <w:r w:rsidRPr="008C49DC">
              <w:rPr>
                <w:rFonts w:ascii="Arial" w:eastAsia="PMingLiU" w:hAnsi="Arial" w:cs="Arial"/>
                <w:sz w:val="20"/>
                <w:szCs w:val="20"/>
              </w:rPr>
              <w:t xml:space="preserve">Zeitplanung, </w:t>
            </w:r>
          </w:p>
          <w:p w14:paraId="76F2B85C" w14:textId="09100BC7" w:rsidR="008C49DC" w:rsidRPr="004301D5" w:rsidRDefault="008C49DC" w:rsidP="008C49DC">
            <w:pPr>
              <w:pStyle w:val="Listenabsatz"/>
              <w:numPr>
                <w:ilvl w:val="0"/>
                <w:numId w:val="7"/>
              </w:numPr>
              <w:ind w:left="98" w:hanging="141"/>
              <w:rPr>
                <w:rFonts w:ascii="Arial" w:eastAsia="PMingLiU" w:hAnsi="Arial" w:cs="Arial"/>
                <w:sz w:val="20"/>
                <w:szCs w:val="20"/>
              </w:rPr>
            </w:pPr>
            <w:r w:rsidRPr="008C49DC">
              <w:rPr>
                <w:rFonts w:ascii="Arial" w:eastAsia="PMingLiU" w:hAnsi="Arial" w:cs="Arial"/>
                <w:sz w:val="20"/>
                <w:szCs w:val="20"/>
              </w:rPr>
              <w:t>Schablonentechnik</w:t>
            </w:r>
          </w:p>
        </w:tc>
        <w:tc>
          <w:tcPr>
            <w:tcW w:w="2186" w:type="dxa"/>
          </w:tcPr>
          <w:p w14:paraId="76F2B85D" w14:textId="6883E322" w:rsidR="008C49DC" w:rsidRPr="00F53CFD" w:rsidRDefault="008C49DC" w:rsidP="008C49DC">
            <w:pPr>
              <w:pStyle w:val="Listenabsatz"/>
              <w:numPr>
                <w:ilvl w:val="0"/>
                <w:numId w:val="7"/>
              </w:numPr>
              <w:ind w:left="93" w:hanging="103"/>
              <w:rPr>
                <w:rFonts w:ascii="Arial" w:hAnsi="Arial" w:cs="Arial"/>
                <w:sz w:val="20"/>
                <w:szCs w:val="20"/>
              </w:rPr>
            </w:pPr>
            <w:r w:rsidRPr="00F53CFD">
              <w:rPr>
                <w:rFonts w:ascii="Arial" w:hAnsi="Arial" w:cs="Arial"/>
                <w:sz w:val="20"/>
                <w:szCs w:val="20"/>
              </w:rPr>
              <w:t>Startermappe mit Informationen im Überblick</w:t>
            </w:r>
          </w:p>
        </w:tc>
      </w:tr>
      <w:tr w:rsidR="008C49DC" w:rsidRPr="002A7F92" w14:paraId="5DE96DC4" w14:textId="77777777" w:rsidTr="006A7EE6">
        <w:tc>
          <w:tcPr>
            <w:tcW w:w="1763" w:type="dxa"/>
            <w:tcBorders>
              <w:bottom w:val="single" w:sz="4" w:space="0" w:color="auto"/>
            </w:tcBorders>
            <w:shd w:val="clear" w:color="auto" w:fill="FFFFFF"/>
            <w:vAlign w:val="center"/>
          </w:tcPr>
          <w:p w14:paraId="7248898A" w14:textId="4B5FFACE" w:rsidR="008C49DC" w:rsidRPr="004D2947" w:rsidRDefault="008C49DC" w:rsidP="00FC4024">
            <w:pPr>
              <w:spacing w:before="60"/>
              <w:rPr>
                <w:rFonts w:ascii="Arial" w:hAnsi="Arial" w:cs="Arial"/>
                <w:b/>
                <w:sz w:val="20"/>
                <w:szCs w:val="20"/>
              </w:rPr>
            </w:pPr>
            <w:r>
              <w:rPr>
                <w:rFonts w:ascii="Arial" w:hAnsi="Arial" w:cs="Arial"/>
                <w:b/>
                <w:sz w:val="20"/>
                <w:szCs w:val="20"/>
              </w:rPr>
              <w:t>E</w:t>
            </w:r>
            <w:r w:rsidRPr="004D2947">
              <w:rPr>
                <w:rFonts w:ascii="Arial" w:hAnsi="Arial" w:cs="Arial"/>
                <w:b/>
                <w:sz w:val="20"/>
                <w:szCs w:val="20"/>
              </w:rPr>
              <w:t>ntscheiden</w:t>
            </w:r>
          </w:p>
        </w:tc>
        <w:tc>
          <w:tcPr>
            <w:tcW w:w="3134" w:type="dxa"/>
            <w:tcBorders>
              <w:bottom w:val="single" w:sz="4" w:space="0" w:color="auto"/>
            </w:tcBorders>
            <w:shd w:val="clear" w:color="auto" w:fill="FFFFFF"/>
          </w:tcPr>
          <w:p w14:paraId="63D16459" w14:textId="44D5A457" w:rsidR="008C49DC" w:rsidRPr="002A7F92" w:rsidRDefault="008C49DC" w:rsidP="008C49DC">
            <w:pPr>
              <w:pStyle w:val="Listenabsatz"/>
              <w:numPr>
                <w:ilvl w:val="0"/>
                <w:numId w:val="8"/>
              </w:numPr>
              <w:tabs>
                <w:tab w:val="left" w:pos="255"/>
              </w:tabs>
              <w:ind w:left="113" w:hanging="142"/>
              <w:rPr>
                <w:rFonts w:ascii="Arial" w:hAnsi="Arial" w:cs="Arial"/>
                <w:sz w:val="20"/>
                <w:szCs w:val="20"/>
              </w:rPr>
            </w:pPr>
            <w:r w:rsidRPr="008C49DC">
              <w:rPr>
                <w:rFonts w:ascii="Arial" w:hAnsi="Arial" w:cs="Arial"/>
                <w:sz w:val="20"/>
                <w:szCs w:val="20"/>
              </w:rPr>
              <w:t>Die SuS begründen ihr methodisches Vorgehen und wählen eine geeignete Reihenfolge der Arbeitsschritte.</w:t>
            </w:r>
          </w:p>
        </w:tc>
        <w:tc>
          <w:tcPr>
            <w:tcW w:w="2840" w:type="dxa"/>
            <w:tcBorders>
              <w:bottom w:val="single" w:sz="4" w:space="0" w:color="auto"/>
            </w:tcBorders>
            <w:shd w:val="clear" w:color="auto" w:fill="FFFFFF"/>
          </w:tcPr>
          <w:p w14:paraId="730395DA" w14:textId="6701F204" w:rsidR="008C49DC" w:rsidRPr="002A7F92" w:rsidRDefault="008C49DC" w:rsidP="008C49DC">
            <w:pPr>
              <w:pStyle w:val="Listenabsatz"/>
              <w:numPr>
                <w:ilvl w:val="0"/>
                <w:numId w:val="8"/>
              </w:numPr>
              <w:tabs>
                <w:tab w:val="left" w:pos="255"/>
              </w:tabs>
              <w:ind w:left="113" w:hanging="142"/>
              <w:rPr>
                <w:rFonts w:ascii="Arial" w:hAnsi="Arial" w:cs="Arial"/>
                <w:sz w:val="20"/>
                <w:szCs w:val="20"/>
              </w:rPr>
            </w:pPr>
            <w:r w:rsidRPr="008C49DC">
              <w:rPr>
                <w:rFonts w:ascii="Arial" w:hAnsi="Arial" w:cs="Arial"/>
                <w:sz w:val="20"/>
                <w:szCs w:val="20"/>
              </w:rPr>
              <w:t>Reihenfolge der Arbeitsschritte, individuelle Strategien</w:t>
            </w:r>
          </w:p>
        </w:tc>
        <w:tc>
          <w:tcPr>
            <w:tcW w:w="2186" w:type="dxa"/>
            <w:tcBorders>
              <w:bottom w:val="single" w:sz="4" w:space="0" w:color="auto"/>
            </w:tcBorders>
            <w:shd w:val="clear" w:color="auto" w:fill="FFFFFF"/>
          </w:tcPr>
          <w:p w14:paraId="1B01E44B" w14:textId="77777777" w:rsidR="008C49DC" w:rsidRDefault="008C49DC" w:rsidP="008C49DC">
            <w:pPr>
              <w:pStyle w:val="Listenabsatz"/>
              <w:numPr>
                <w:ilvl w:val="0"/>
                <w:numId w:val="7"/>
              </w:numPr>
              <w:ind w:left="93" w:hanging="103"/>
              <w:rPr>
                <w:rFonts w:ascii="Arial" w:hAnsi="Arial" w:cs="Arial"/>
                <w:iCs/>
                <w:sz w:val="20"/>
                <w:szCs w:val="20"/>
              </w:rPr>
            </w:pPr>
            <w:r w:rsidRPr="008C49DC">
              <w:rPr>
                <w:rFonts w:ascii="Arial" w:hAnsi="Arial" w:cs="Arial"/>
                <w:iCs/>
                <w:sz w:val="20"/>
                <w:szCs w:val="20"/>
              </w:rPr>
              <w:t xml:space="preserve">Plenumsgespräch, </w:t>
            </w:r>
          </w:p>
          <w:p w14:paraId="39641B30" w14:textId="77777777" w:rsidR="008C49DC" w:rsidRDefault="008C49DC" w:rsidP="008C49DC">
            <w:pPr>
              <w:pStyle w:val="Listenabsatz"/>
              <w:numPr>
                <w:ilvl w:val="0"/>
                <w:numId w:val="7"/>
              </w:numPr>
              <w:ind w:left="93" w:hanging="103"/>
              <w:rPr>
                <w:rFonts w:ascii="Arial" w:hAnsi="Arial" w:cs="Arial"/>
                <w:iCs/>
                <w:sz w:val="20"/>
                <w:szCs w:val="20"/>
              </w:rPr>
            </w:pPr>
            <w:r>
              <w:rPr>
                <w:rFonts w:ascii="Arial" w:hAnsi="Arial" w:cs="Arial"/>
                <w:iCs/>
                <w:sz w:val="20"/>
                <w:szCs w:val="20"/>
              </w:rPr>
              <w:t>A</w:t>
            </w:r>
            <w:r w:rsidRPr="008C49DC">
              <w:rPr>
                <w:rFonts w:ascii="Arial" w:hAnsi="Arial" w:cs="Arial"/>
                <w:iCs/>
                <w:sz w:val="20"/>
                <w:szCs w:val="20"/>
              </w:rPr>
              <w:t xml:space="preserve">ustausch in Kleingruppen, </w:t>
            </w:r>
          </w:p>
          <w:p w14:paraId="6B98BF22" w14:textId="6E69CA7A" w:rsidR="008C49DC" w:rsidRPr="008C49DC" w:rsidRDefault="008C49DC" w:rsidP="007A1F6A">
            <w:pPr>
              <w:pStyle w:val="Listenabsatz"/>
              <w:ind w:left="93"/>
              <w:rPr>
                <w:rFonts w:ascii="Arial" w:hAnsi="Arial" w:cs="Arial"/>
                <w:iCs/>
                <w:sz w:val="20"/>
                <w:szCs w:val="20"/>
              </w:rPr>
            </w:pPr>
            <w:r w:rsidRPr="008C49DC">
              <w:rPr>
                <w:rFonts w:ascii="Arial" w:hAnsi="Arial" w:cs="Arial"/>
                <w:iCs/>
                <w:sz w:val="20"/>
                <w:szCs w:val="20"/>
              </w:rPr>
              <w:t xml:space="preserve"> </w:t>
            </w:r>
          </w:p>
        </w:tc>
      </w:tr>
      <w:tr w:rsidR="00CE6109" w:rsidRPr="002A7F92" w14:paraId="76F2B871" w14:textId="77777777" w:rsidTr="008C49DC">
        <w:tc>
          <w:tcPr>
            <w:tcW w:w="1763" w:type="dxa"/>
            <w:tcBorders>
              <w:bottom w:val="single" w:sz="4" w:space="0" w:color="auto"/>
            </w:tcBorders>
            <w:shd w:val="clear" w:color="auto" w:fill="FFFFFF"/>
          </w:tcPr>
          <w:p w14:paraId="76F2B864" w14:textId="77777777" w:rsidR="00165D3D" w:rsidRPr="004D2947" w:rsidRDefault="00B55F0E" w:rsidP="008C49DC">
            <w:pPr>
              <w:spacing w:before="60"/>
              <w:rPr>
                <w:rFonts w:ascii="Arial" w:hAnsi="Arial" w:cs="Arial"/>
                <w:b/>
                <w:sz w:val="20"/>
                <w:szCs w:val="20"/>
              </w:rPr>
            </w:pPr>
            <w:r w:rsidRPr="004D2947">
              <w:rPr>
                <w:rFonts w:ascii="Arial" w:hAnsi="Arial" w:cs="Arial"/>
                <w:b/>
                <w:sz w:val="20"/>
                <w:szCs w:val="20"/>
              </w:rPr>
              <w:t>Durch</w:t>
            </w:r>
            <w:r w:rsidR="00165D3D" w:rsidRPr="004D2947">
              <w:rPr>
                <w:rFonts w:ascii="Arial" w:hAnsi="Arial" w:cs="Arial"/>
                <w:b/>
                <w:sz w:val="20"/>
                <w:szCs w:val="20"/>
              </w:rPr>
              <w:t xml:space="preserve">führen </w:t>
            </w:r>
          </w:p>
        </w:tc>
        <w:tc>
          <w:tcPr>
            <w:tcW w:w="3134" w:type="dxa"/>
            <w:tcBorders>
              <w:bottom w:val="single" w:sz="4" w:space="0" w:color="auto"/>
            </w:tcBorders>
            <w:shd w:val="clear" w:color="auto" w:fill="FFFFFF"/>
          </w:tcPr>
          <w:p w14:paraId="76F2B868" w14:textId="1E4687E6" w:rsidR="00165D3D" w:rsidRPr="00FC4024" w:rsidRDefault="00A45CB5" w:rsidP="00A45CB5">
            <w:pPr>
              <w:pStyle w:val="Listenabsatz"/>
              <w:numPr>
                <w:ilvl w:val="0"/>
                <w:numId w:val="9"/>
              </w:numPr>
              <w:tabs>
                <w:tab w:val="left" w:pos="113"/>
              </w:tabs>
              <w:ind w:left="113" w:hanging="142"/>
              <w:rPr>
                <w:rFonts w:ascii="Arial" w:hAnsi="Arial" w:cs="Arial"/>
                <w:sz w:val="20"/>
                <w:szCs w:val="20"/>
              </w:rPr>
            </w:pPr>
            <w:r w:rsidRPr="00A45CB5">
              <w:rPr>
                <w:rFonts w:ascii="Arial" w:hAnsi="Arial" w:cs="Arial"/>
                <w:sz w:val="20"/>
                <w:szCs w:val="20"/>
              </w:rPr>
              <w:t>Die SuS führen die Bearbeitungsschritte sicher und fachgerecht aus.</w:t>
            </w:r>
          </w:p>
        </w:tc>
        <w:tc>
          <w:tcPr>
            <w:tcW w:w="2840" w:type="dxa"/>
            <w:tcBorders>
              <w:bottom w:val="single" w:sz="4" w:space="0" w:color="auto"/>
            </w:tcBorders>
            <w:shd w:val="clear" w:color="auto" w:fill="FFFFFF"/>
          </w:tcPr>
          <w:p w14:paraId="76F2B86D" w14:textId="73BA6CCC" w:rsidR="00165D3D" w:rsidRPr="004122EB" w:rsidRDefault="00A45CB5" w:rsidP="00A45CB5">
            <w:pPr>
              <w:pStyle w:val="Listenabsatz"/>
              <w:numPr>
                <w:ilvl w:val="0"/>
                <w:numId w:val="10"/>
              </w:numPr>
              <w:ind w:left="98" w:hanging="141"/>
              <w:rPr>
                <w:rFonts w:ascii="Arial" w:hAnsi="Arial" w:cs="Arial"/>
                <w:sz w:val="20"/>
                <w:szCs w:val="20"/>
              </w:rPr>
            </w:pPr>
            <w:r w:rsidRPr="00A45CB5">
              <w:rPr>
                <w:rFonts w:ascii="Arial" w:hAnsi="Arial" w:cs="Arial"/>
                <w:sz w:val="20"/>
                <w:szCs w:val="20"/>
              </w:rPr>
              <w:t>Anzeichnen, Sägen, Stemmen, Leimen, Umgang mit Schablone</w:t>
            </w:r>
          </w:p>
        </w:tc>
        <w:tc>
          <w:tcPr>
            <w:tcW w:w="2186" w:type="dxa"/>
            <w:tcBorders>
              <w:bottom w:val="single" w:sz="4" w:space="0" w:color="auto"/>
            </w:tcBorders>
            <w:shd w:val="clear" w:color="auto" w:fill="FFFFFF"/>
          </w:tcPr>
          <w:p w14:paraId="63328707" w14:textId="77777777" w:rsidR="00D55412" w:rsidRDefault="00D55412" w:rsidP="00D55412">
            <w:pPr>
              <w:pStyle w:val="Listenabsatz"/>
              <w:numPr>
                <w:ilvl w:val="0"/>
                <w:numId w:val="14"/>
              </w:numPr>
              <w:ind w:left="93" w:hanging="111"/>
              <w:rPr>
                <w:rFonts w:ascii="Arial" w:hAnsi="Arial" w:cs="Arial"/>
                <w:iCs/>
                <w:sz w:val="20"/>
                <w:szCs w:val="20"/>
              </w:rPr>
            </w:pPr>
            <w:r w:rsidRPr="00D55412">
              <w:rPr>
                <w:rFonts w:ascii="Arial" w:hAnsi="Arial" w:cs="Arial"/>
                <w:iCs/>
                <w:sz w:val="20"/>
                <w:szCs w:val="20"/>
              </w:rPr>
              <w:t xml:space="preserve">Praktische </w:t>
            </w:r>
            <w:r>
              <w:rPr>
                <w:rFonts w:ascii="Arial" w:hAnsi="Arial" w:cs="Arial"/>
                <w:iCs/>
                <w:sz w:val="20"/>
                <w:szCs w:val="20"/>
              </w:rPr>
              <w:t>EA</w:t>
            </w:r>
            <w:r w:rsidRPr="00D55412">
              <w:rPr>
                <w:rFonts w:ascii="Arial" w:hAnsi="Arial" w:cs="Arial"/>
                <w:iCs/>
                <w:sz w:val="20"/>
                <w:szCs w:val="20"/>
              </w:rPr>
              <w:t>,</w:t>
            </w:r>
          </w:p>
          <w:p w14:paraId="543ED5EE" w14:textId="77777777" w:rsidR="00D55412" w:rsidRDefault="00D55412" w:rsidP="00D55412">
            <w:pPr>
              <w:pStyle w:val="Listenabsatz"/>
              <w:numPr>
                <w:ilvl w:val="0"/>
                <w:numId w:val="14"/>
              </w:numPr>
              <w:ind w:left="93" w:hanging="111"/>
              <w:rPr>
                <w:rFonts w:ascii="Arial" w:hAnsi="Arial" w:cs="Arial"/>
                <w:iCs/>
                <w:sz w:val="20"/>
                <w:szCs w:val="20"/>
              </w:rPr>
            </w:pPr>
            <w:r w:rsidRPr="00D55412">
              <w:rPr>
                <w:rFonts w:ascii="Arial" w:hAnsi="Arial" w:cs="Arial"/>
                <w:iCs/>
                <w:sz w:val="20"/>
                <w:szCs w:val="20"/>
              </w:rPr>
              <w:t xml:space="preserve">Werkstattarbeit, </w:t>
            </w:r>
          </w:p>
          <w:p w14:paraId="241CFEAE" w14:textId="77777777" w:rsidR="00D55412" w:rsidRDefault="00D55412" w:rsidP="00D55412">
            <w:pPr>
              <w:pStyle w:val="Listenabsatz"/>
              <w:numPr>
                <w:ilvl w:val="0"/>
                <w:numId w:val="14"/>
              </w:numPr>
              <w:ind w:left="93" w:hanging="111"/>
              <w:rPr>
                <w:rFonts w:ascii="Arial" w:hAnsi="Arial" w:cs="Arial"/>
                <w:iCs/>
                <w:sz w:val="20"/>
                <w:szCs w:val="20"/>
              </w:rPr>
            </w:pPr>
            <w:r>
              <w:rPr>
                <w:rFonts w:ascii="Arial" w:hAnsi="Arial" w:cs="Arial"/>
                <w:iCs/>
                <w:sz w:val="20"/>
                <w:szCs w:val="20"/>
              </w:rPr>
              <w:t>W</w:t>
            </w:r>
            <w:r w:rsidRPr="00D55412">
              <w:rPr>
                <w:rFonts w:ascii="Arial" w:hAnsi="Arial" w:cs="Arial"/>
                <w:iCs/>
                <w:sz w:val="20"/>
                <w:szCs w:val="20"/>
              </w:rPr>
              <w:t xml:space="preserve">erkzeugführung, </w:t>
            </w:r>
          </w:p>
          <w:p w14:paraId="76F2B870" w14:textId="09A1ED65" w:rsidR="00165D3D" w:rsidRPr="00D55412" w:rsidRDefault="00D55412" w:rsidP="00D55412">
            <w:pPr>
              <w:pStyle w:val="Listenabsatz"/>
              <w:numPr>
                <w:ilvl w:val="0"/>
                <w:numId w:val="14"/>
              </w:numPr>
              <w:ind w:left="93" w:hanging="111"/>
              <w:rPr>
                <w:rFonts w:ascii="Arial" w:hAnsi="Arial" w:cs="Arial"/>
                <w:iCs/>
                <w:sz w:val="20"/>
                <w:szCs w:val="20"/>
              </w:rPr>
            </w:pPr>
            <w:r w:rsidRPr="00D55412">
              <w:rPr>
                <w:rFonts w:ascii="Arial" w:hAnsi="Arial" w:cs="Arial"/>
                <w:iCs/>
                <w:sz w:val="20"/>
                <w:szCs w:val="20"/>
              </w:rPr>
              <w:t>Sicherheitskontrolle</w:t>
            </w:r>
          </w:p>
        </w:tc>
      </w:tr>
      <w:tr w:rsidR="006A7EE6" w:rsidRPr="002A7F92" w14:paraId="76F2B876" w14:textId="77777777" w:rsidTr="00D55412">
        <w:trPr>
          <w:trHeight w:val="1157"/>
        </w:trPr>
        <w:tc>
          <w:tcPr>
            <w:tcW w:w="1763" w:type="dxa"/>
          </w:tcPr>
          <w:p w14:paraId="76F2B872" w14:textId="77777777" w:rsidR="006A7EE6" w:rsidRPr="004D2947" w:rsidRDefault="006A7EE6" w:rsidP="00D55412">
            <w:pPr>
              <w:spacing w:before="60"/>
              <w:rPr>
                <w:rFonts w:ascii="Arial" w:hAnsi="Arial" w:cs="Arial"/>
                <w:b/>
                <w:sz w:val="20"/>
                <w:szCs w:val="20"/>
              </w:rPr>
            </w:pPr>
            <w:r w:rsidRPr="004D2947">
              <w:rPr>
                <w:rFonts w:ascii="Arial" w:hAnsi="Arial" w:cs="Arial"/>
                <w:b/>
                <w:sz w:val="20"/>
                <w:szCs w:val="20"/>
              </w:rPr>
              <w:t>Kontrollieren und Bewerten</w:t>
            </w:r>
          </w:p>
        </w:tc>
        <w:tc>
          <w:tcPr>
            <w:tcW w:w="3134" w:type="dxa"/>
          </w:tcPr>
          <w:p w14:paraId="76F2B873" w14:textId="7AC58358" w:rsidR="006A7EE6" w:rsidRPr="00FC4024" w:rsidRDefault="00D55412" w:rsidP="00D55412">
            <w:pPr>
              <w:pStyle w:val="Listenabsatz"/>
              <w:numPr>
                <w:ilvl w:val="0"/>
                <w:numId w:val="13"/>
              </w:numPr>
              <w:ind w:left="113" w:hanging="142"/>
              <w:rPr>
                <w:rFonts w:ascii="Arial" w:hAnsi="Arial" w:cs="Arial"/>
                <w:sz w:val="20"/>
                <w:szCs w:val="20"/>
              </w:rPr>
            </w:pPr>
            <w:r w:rsidRPr="00D55412">
              <w:rPr>
                <w:rFonts w:ascii="Arial" w:hAnsi="Arial" w:cs="Arial"/>
                <w:sz w:val="20"/>
                <w:szCs w:val="20"/>
              </w:rPr>
              <w:t>Die SuS prüfen ihr Werkstück auf Maßhaltigkeit, Stabilität und Verarbeitung; sie dokumentieren Abweichungen.</w:t>
            </w:r>
          </w:p>
        </w:tc>
        <w:tc>
          <w:tcPr>
            <w:tcW w:w="2840" w:type="dxa"/>
          </w:tcPr>
          <w:p w14:paraId="76F2B874" w14:textId="470450BF" w:rsidR="006A7EE6" w:rsidRPr="002A7F92" w:rsidRDefault="00D55412" w:rsidP="00D55412">
            <w:pPr>
              <w:pStyle w:val="Listenabsatz"/>
              <w:numPr>
                <w:ilvl w:val="0"/>
                <w:numId w:val="10"/>
              </w:numPr>
              <w:ind w:left="98" w:hanging="141"/>
              <w:rPr>
                <w:rFonts w:ascii="Arial" w:hAnsi="Arial" w:cs="Arial"/>
                <w:sz w:val="20"/>
                <w:szCs w:val="20"/>
              </w:rPr>
            </w:pPr>
            <w:r w:rsidRPr="00D55412">
              <w:rPr>
                <w:rFonts w:ascii="Arial" w:hAnsi="Arial" w:cs="Arial"/>
                <w:sz w:val="20"/>
                <w:szCs w:val="20"/>
              </w:rPr>
              <w:t>Maßkontrolle, Sichtprüfung, Stabilität, Sauberkeit, Vergleich mit der Zeichnung</w:t>
            </w:r>
          </w:p>
        </w:tc>
        <w:tc>
          <w:tcPr>
            <w:tcW w:w="2186" w:type="dxa"/>
          </w:tcPr>
          <w:p w14:paraId="76F2B875" w14:textId="54E3328A" w:rsidR="006A7EE6" w:rsidRPr="008103C0" w:rsidRDefault="00D55412" w:rsidP="00D55412">
            <w:pPr>
              <w:pStyle w:val="Listenabsatz"/>
              <w:numPr>
                <w:ilvl w:val="0"/>
                <w:numId w:val="13"/>
              </w:numPr>
              <w:ind w:left="93" w:hanging="141"/>
              <w:rPr>
                <w:rFonts w:ascii="Arial" w:hAnsi="Arial" w:cs="Arial"/>
                <w:sz w:val="20"/>
                <w:szCs w:val="20"/>
              </w:rPr>
            </w:pPr>
            <w:r w:rsidRPr="00D55412">
              <w:rPr>
                <w:rFonts w:ascii="Arial" w:hAnsi="Arial" w:cs="Arial"/>
                <w:sz w:val="20"/>
                <w:szCs w:val="20"/>
              </w:rPr>
              <w:t>Selbstkontrolle, Messmittel (Zollstock, Schieblehre), Partnerfeedback, Vergleich mit Musterstück</w:t>
            </w:r>
          </w:p>
        </w:tc>
      </w:tr>
      <w:tr w:rsidR="006A7EE6" w:rsidRPr="002A7F92" w14:paraId="76F2B87B" w14:textId="77777777" w:rsidTr="006A7EE6">
        <w:tc>
          <w:tcPr>
            <w:tcW w:w="1763" w:type="dxa"/>
            <w:vAlign w:val="center"/>
          </w:tcPr>
          <w:p w14:paraId="76F2B877" w14:textId="77777777" w:rsidR="006A7EE6" w:rsidRPr="004D2947" w:rsidRDefault="006A7EE6" w:rsidP="00FC4024">
            <w:pPr>
              <w:spacing w:before="60"/>
              <w:rPr>
                <w:rFonts w:ascii="Arial" w:hAnsi="Arial" w:cs="Arial"/>
                <w:b/>
                <w:sz w:val="20"/>
                <w:szCs w:val="20"/>
              </w:rPr>
            </w:pPr>
            <w:r w:rsidRPr="004D2947">
              <w:rPr>
                <w:rFonts w:ascii="Arial" w:hAnsi="Arial" w:cs="Arial"/>
                <w:b/>
                <w:sz w:val="20"/>
                <w:szCs w:val="20"/>
              </w:rPr>
              <w:t>Reflektieren</w:t>
            </w:r>
          </w:p>
        </w:tc>
        <w:tc>
          <w:tcPr>
            <w:tcW w:w="3134" w:type="dxa"/>
          </w:tcPr>
          <w:p w14:paraId="76F2B878" w14:textId="32C6BB8F" w:rsidR="006A7EE6" w:rsidRPr="00FC4024" w:rsidRDefault="00D55412" w:rsidP="00D55412">
            <w:pPr>
              <w:pStyle w:val="Listenabsatz"/>
              <w:numPr>
                <w:ilvl w:val="0"/>
                <w:numId w:val="11"/>
              </w:numPr>
              <w:ind w:left="113" w:hanging="142"/>
              <w:rPr>
                <w:rFonts w:ascii="Arial" w:hAnsi="Arial" w:cs="Arial"/>
                <w:sz w:val="20"/>
                <w:szCs w:val="20"/>
              </w:rPr>
            </w:pPr>
            <w:r w:rsidRPr="00D55412">
              <w:rPr>
                <w:rFonts w:ascii="Arial" w:hAnsi="Arial" w:cs="Arial"/>
                <w:sz w:val="20"/>
                <w:szCs w:val="20"/>
              </w:rPr>
              <w:t>Die SuS reflektieren ihre Arbeit, bewerten ihre Leistung und formulieren eigene Stärken und Entwicklungsbedarfe.</w:t>
            </w:r>
          </w:p>
        </w:tc>
        <w:tc>
          <w:tcPr>
            <w:tcW w:w="2840" w:type="dxa"/>
          </w:tcPr>
          <w:p w14:paraId="76F2B879" w14:textId="5627086D" w:rsidR="006A7EE6" w:rsidRPr="002A7F92" w:rsidRDefault="00D55412" w:rsidP="00D55412">
            <w:pPr>
              <w:pStyle w:val="Listenabsatz"/>
              <w:numPr>
                <w:ilvl w:val="0"/>
                <w:numId w:val="10"/>
              </w:numPr>
              <w:ind w:left="98" w:hanging="141"/>
              <w:rPr>
                <w:rFonts w:ascii="Arial" w:hAnsi="Arial" w:cs="Arial"/>
                <w:sz w:val="20"/>
                <w:szCs w:val="20"/>
              </w:rPr>
            </w:pPr>
            <w:r w:rsidRPr="00D55412">
              <w:rPr>
                <w:rFonts w:ascii="Arial" w:hAnsi="Arial" w:cs="Arial"/>
                <w:sz w:val="20"/>
                <w:szCs w:val="20"/>
              </w:rPr>
              <w:t>Reflexionsbogen, Kriteriengeleitete Bewertung, Selbsteinschätzung, ggf. berufliche Orientierung</w:t>
            </w:r>
          </w:p>
        </w:tc>
        <w:tc>
          <w:tcPr>
            <w:tcW w:w="2186" w:type="dxa"/>
          </w:tcPr>
          <w:p w14:paraId="76F2B87A" w14:textId="0EA3057F" w:rsidR="006A7EE6" w:rsidRPr="00B25875" w:rsidRDefault="00D55412" w:rsidP="00D55412">
            <w:pPr>
              <w:pStyle w:val="Listenabsatz"/>
              <w:numPr>
                <w:ilvl w:val="0"/>
                <w:numId w:val="13"/>
              </w:numPr>
              <w:ind w:left="93" w:hanging="141"/>
              <w:rPr>
                <w:rFonts w:ascii="Arial" w:hAnsi="Arial" w:cs="Arial"/>
                <w:i/>
                <w:sz w:val="20"/>
                <w:szCs w:val="20"/>
              </w:rPr>
            </w:pPr>
            <w:r w:rsidRPr="00D55412">
              <w:rPr>
                <w:rFonts w:ascii="Arial" w:hAnsi="Arial" w:cs="Arial"/>
                <w:sz w:val="20"/>
                <w:szCs w:val="20"/>
              </w:rPr>
              <w:t xml:space="preserve">Reflexionsblatt, Plenumsrunde, mündliche Präsentation </w:t>
            </w:r>
          </w:p>
        </w:tc>
      </w:tr>
    </w:tbl>
    <w:p w14:paraId="76F2B87C" w14:textId="77777777" w:rsidR="00165D3D" w:rsidRDefault="00165D3D" w:rsidP="00165D3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958"/>
      </w:tblGrid>
      <w:tr w:rsidR="00B225DC" w:rsidRPr="00EE333A" w14:paraId="76F2B87E" w14:textId="77777777" w:rsidTr="009C10C5">
        <w:tc>
          <w:tcPr>
            <w:tcW w:w="9916" w:type="dxa"/>
            <w:gridSpan w:val="2"/>
            <w:shd w:val="clear" w:color="auto" w:fill="FFFF99"/>
          </w:tcPr>
          <w:p w14:paraId="76F2B87D" w14:textId="77777777" w:rsidR="00B225DC" w:rsidRPr="00EE333A" w:rsidRDefault="00B225DC" w:rsidP="00FA21A8">
            <w:pPr>
              <w:rPr>
                <w:rFonts w:ascii="Arial" w:hAnsi="Arial" w:cs="Arial"/>
                <w:b/>
                <w:sz w:val="28"/>
                <w:szCs w:val="28"/>
              </w:rPr>
            </w:pPr>
            <w:r w:rsidRPr="00EE144F">
              <w:rPr>
                <w:rFonts w:ascii="Arial" w:hAnsi="Arial" w:cs="Arial"/>
                <w:b/>
                <w:sz w:val="28"/>
                <w:szCs w:val="28"/>
              </w:rPr>
              <w:t>Leistungs</w:t>
            </w:r>
            <w:r>
              <w:rPr>
                <w:rFonts w:ascii="Arial" w:hAnsi="Arial" w:cs="Arial"/>
                <w:b/>
                <w:sz w:val="28"/>
                <w:szCs w:val="28"/>
              </w:rPr>
              <w:t>feststellung</w:t>
            </w:r>
          </w:p>
        </w:tc>
      </w:tr>
      <w:tr w:rsidR="00B225DC" w:rsidRPr="00EE333A" w14:paraId="76F2B88D" w14:textId="77777777" w:rsidTr="00B46E93">
        <w:tc>
          <w:tcPr>
            <w:tcW w:w="4958" w:type="dxa"/>
          </w:tcPr>
          <w:p w14:paraId="76F2B87F" w14:textId="77777777" w:rsidR="00B225DC" w:rsidRPr="007B12ED" w:rsidRDefault="00B225DC" w:rsidP="00262823">
            <w:pPr>
              <w:spacing w:before="120"/>
              <w:rPr>
                <w:rFonts w:ascii="Arial" w:hAnsi="Arial" w:cs="Arial"/>
                <w:b/>
                <w:sz w:val="20"/>
                <w:szCs w:val="20"/>
              </w:rPr>
            </w:pPr>
            <w:r w:rsidRPr="007B12ED">
              <w:rPr>
                <w:rFonts w:ascii="Arial" w:hAnsi="Arial" w:cs="Arial"/>
                <w:b/>
                <w:sz w:val="20"/>
                <w:szCs w:val="20"/>
              </w:rPr>
              <w:t>Theoretische Anteile der Bearbeitung:</w:t>
            </w:r>
          </w:p>
          <w:p w14:paraId="76F2B880" w14:textId="77777777" w:rsidR="00B225DC" w:rsidRDefault="00B225DC" w:rsidP="00A51C25">
            <w:pPr>
              <w:rPr>
                <w:rFonts w:ascii="Arial" w:hAnsi="Arial" w:cs="Arial"/>
                <w:i/>
                <w:sz w:val="20"/>
                <w:szCs w:val="20"/>
              </w:rPr>
            </w:pPr>
          </w:p>
          <w:p w14:paraId="76F2B881" w14:textId="77777777" w:rsidR="007B12ED" w:rsidRDefault="00120B0C" w:rsidP="00CC4FE3">
            <w:pPr>
              <w:spacing w:before="120"/>
              <w:rPr>
                <w:rFonts w:ascii="Arial" w:hAnsi="Arial" w:cs="Arial"/>
                <w:sz w:val="20"/>
                <w:szCs w:val="20"/>
              </w:rPr>
            </w:pPr>
            <w:r w:rsidRPr="007B12ED">
              <w:rPr>
                <w:rFonts w:ascii="Arial" w:hAnsi="Arial" w:cs="Arial"/>
                <w:sz w:val="20"/>
                <w:szCs w:val="20"/>
                <w:u w:val="single"/>
              </w:rPr>
              <w:t>Überprüfung von:</w:t>
            </w:r>
          </w:p>
          <w:p w14:paraId="6EAAA3CB" w14:textId="262410C5"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Werkzeug- und Fachkenntnis</w:t>
            </w:r>
          </w:p>
          <w:p w14:paraId="235A9EFB" w14:textId="3F9EF414"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Technische Zeichnung lesen &amp; Skizze anfertigen</w:t>
            </w:r>
          </w:p>
          <w:p w14:paraId="6691BCF4" w14:textId="50067D8E"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Arbeitsschutz und Vorgehensweise erklären</w:t>
            </w:r>
          </w:p>
          <w:p w14:paraId="000AB835" w14:textId="240B85B5"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Eigenes Handeln reflektieren</w:t>
            </w:r>
          </w:p>
          <w:p w14:paraId="76F2B886" w14:textId="7B2577B7" w:rsidR="00626DE7" w:rsidRPr="007B12ED" w:rsidRDefault="00626DE7" w:rsidP="00626DE7">
            <w:pPr>
              <w:pStyle w:val="Listenabsatz"/>
              <w:numPr>
                <w:ilvl w:val="0"/>
                <w:numId w:val="11"/>
              </w:numPr>
              <w:spacing w:after="120"/>
              <w:ind w:left="176" w:hanging="142"/>
              <w:contextualSpacing w:val="0"/>
              <w:rPr>
                <w:rFonts w:ascii="Arial" w:hAnsi="Arial" w:cs="Arial"/>
                <w:sz w:val="20"/>
                <w:szCs w:val="20"/>
              </w:rPr>
            </w:pPr>
            <w:r>
              <w:rPr>
                <w:rFonts w:ascii="Arial" w:hAnsi="Arial" w:cs="Arial"/>
                <w:sz w:val="20"/>
                <w:szCs w:val="20"/>
              </w:rPr>
              <w:t xml:space="preserve">Die in </w:t>
            </w:r>
            <w:r w:rsidR="005E6D10">
              <w:rPr>
                <w:rFonts w:ascii="Arial" w:hAnsi="Arial" w:cs="Arial"/>
                <w:sz w:val="20"/>
                <w:szCs w:val="20"/>
              </w:rPr>
              <w:t xml:space="preserve">PB </w:t>
            </w:r>
            <w:r>
              <w:rPr>
                <w:rFonts w:ascii="Arial" w:hAnsi="Arial" w:cs="Arial"/>
                <w:sz w:val="20"/>
                <w:szCs w:val="20"/>
              </w:rPr>
              <w:t>1.</w:t>
            </w:r>
            <w:r w:rsidR="005E6D10">
              <w:rPr>
                <w:rFonts w:ascii="Arial" w:hAnsi="Arial" w:cs="Arial"/>
                <w:sz w:val="20"/>
                <w:szCs w:val="20"/>
              </w:rPr>
              <w:t>3</w:t>
            </w:r>
            <w:r>
              <w:rPr>
                <w:rFonts w:ascii="Arial" w:hAnsi="Arial" w:cs="Arial"/>
                <w:sz w:val="20"/>
                <w:szCs w:val="20"/>
              </w:rPr>
              <w:t xml:space="preserve"> erworbenen Kompetenzen werden anteilig in der Klassenarbeit am Ende des </w:t>
            </w:r>
            <w:r w:rsidR="005E6D10">
              <w:rPr>
                <w:rFonts w:ascii="Arial" w:hAnsi="Arial" w:cs="Arial"/>
                <w:sz w:val="20"/>
                <w:szCs w:val="20"/>
              </w:rPr>
              <w:t xml:space="preserve">PB1 </w:t>
            </w:r>
            <w:r>
              <w:rPr>
                <w:rFonts w:ascii="Arial" w:hAnsi="Arial" w:cs="Arial"/>
                <w:sz w:val="20"/>
                <w:szCs w:val="20"/>
              </w:rPr>
              <w:t>überprüft.</w:t>
            </w:r>
          </w:p>
        </w:tc>
        <w:tc>
          <w:tcPr>
            <w:tcW w:w="4958" w:type="dxa"/>
          </w:tcPr>
          <w:p w14:paraId="76F2B887" w14:textId="77777777" w:rsidR="00B225DC" w:rsidRPr="00B24D62" w:rsidRDefault="00B225DC" w:rsidP="00262823">
            <w:pPr>
              <w:spacing w:before="120"/>
              <w:rPr>
                <w:rFonts w:ascii="Arial" w:hAnsi="Arial" w:cs="Arial"/>
                <w:i/>
                <w:sz w:val="20"/>
                <w:szCs w:val="20"/>
              </w:rPr>
            </w:pPr>
            <w:r w:rsidRPr="007B12ED">
              <w:rPr>
                <w:rFonts w:ascii="Arial" w:hAnsi="Arial" w:cs="Arial"/>
                <w:b/>
                <w:sz w:val="20"/>
                <w:szCs w:val="20"/>
              </w:rPr>
              <w:t>Praktische Anteile der Bearbeitung</w:t>
            </w:r>
            <w:r w:rsidR="00B24D62" w:rsidRPr="007B12ED">
              <w:rPr>
                <w:rFonts w:ascii="Arial" w:hAnsi="Arial" w:cs="Arial"/>
                <w:b/>
                <w:sz w:val="20"/>
                <w:szCs w:val="20"/>
              </w:rPr>
              <w:t xml:space="preserve"> </w:t>
            </w:r>
            <w:r w:rsidR="00B24D62" w:rsidRPr="007B12ED">
              <w:rPr>
                <w:rFonts w:ascii="Arial" w:hAnsi="Arial" w:cs="Arial"/>
                <w:sz w:val="20"/>
                <w:szCs w:val="20"/>
              </w:rPr>
              <w:t>(ausschließlich BFS)</w:t>
            </w:r>
            <w:r w:rsidRPr="007B12ED">
              <w:rPr>
                <w:rFonts w:ascii="Arial" w:hAnsi="Arial" w:cs="Arial"/>
                <w:sz w:val="20"/>
                <w:szCs w:val="20"/>
              </w:rPr>
              <w:t>:</w:t>
            </w:r>
          </w:p>
          <w:p w14:paraId="76F2B888" w14:textId="77777777" w:rsidR="00CC4FE3" w:rsidRDefault="00120B0C" w:rsidP="00CC4FE3">
            <w:pPr>
              <w:spacing w:before="120"/>
              <w:rPr>
                <w:rFonts w:ascii="Arial" w:hAnsi="Arial" w:cs="Arial"/>
                <w:sz w:val="20"/>
                <w:szCs w:val="20"/>
              </w:rPr>
            </w:pPr>
            <w:r w:rsidRPr="007B12ED">
              <w:rPr>
                <w:rFonts w:ascii="Arial" w:hAnsi="Arial" w:cs="Arial"/>
                <w:sz w:val="20"/>
                <w:szCs w:val="20"/>
                <w:u w:val="single"/>
              </w:rPr>
              <w:t>Überprüfung von:</w:t>
            </w:r>
          </w:p>
          <w:p w14:paraId="414115AC" w14:textId="77777777"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Maßhaltigkeit und Passgenauigkeit des Werkstücks</w:t>
            </w:r>
          </w:p>
          <w:p w14:paraId="25A47409" w14:textId="77777777"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Saubere Bearbeitung und Werkzeugführung</w:t>
            </w:r>
          </w:p>
          <w:p w14:paraId="696DE3B9" w14:textId="516C4A0E" w:rsidR="00D55412" w:rsidRPr="00D55412" w:rsidRDefault="00D55412" w:rsidP="00D55412">
            <w:pPr>
              <w:pStyle w:val="Listenabsatz"/>
              <w:numPr>
                <w:ilvl w:val="0"/>
                <w:numId w:val="18"/>
              </w:numPr>
              <w:ind w:left="181" w:hanging="181"/>
              <w:contextualSpacing w:val="0"/>
              <w:rPr>
                <w:rFonts w:ascii="Arial" w:hAnsi="Arial" w:cs="Arial"/>
                <w:sz w:val="20"/>
                <w:szCs w:val="20"/>
              </w:rPr>
            </w:pPr>
            <w:r w:rsidRPr="00D55412">
              <w:rPr>
                <w:rFonts w:ascii="Arial" w:hAnsi="Arial" w:cs="Arial"/>
                <w:sz w:val="20"/>
                <w:szCs w:val="20"/>
              </w:rPr>
              <w:t>Sicherheitsbewusstes Arbeiten</w:t>
            </w:r>
          </w:p>
          <w:p w14:paraId="76F2B88C" w14:textId="37C62698" w:rsidR="00120B0C" w:rsidRPr="00CC4FE3" w:rsidRDefault="00D55412" w:rsidP="00D55412">
            <w:pPr>
              <w:pStyle w:val="Listenabsatz"/>
              <w:numPr>
                <w:ilvl w:val="0"/>
                <w:numId w:val="18"/>
              </w:numPr>
              <w:ind w:left="181" w:hanging="181"/>
              <w:contextualSpacing w:val="0"/>
              <w:rPr>
                <w:rFonts w:ascii="Arial" w:hAnsi="Arial" w:cs="Arial"/>
                <w:i/>
                <w:sz w:val="20"/>
                <w:szCs w:val="20"/>
              </w:rPr>
            </w:pPr>
            <w:r w:rsidRPr="00D55412">
              <w:rPr>
                <w:rFonts w:ascii="Arial" w:hAnsi="Arial" w:cs="Arial"/>
                <w:sz w:val="20"/>
                <w:szCs w:val="20"/>
              </w:rPr>
              <w:t>Selbstständigkeit und Arbeitsorganisation</w:t>
            </w:r>
          </w:p>
        </w:tc>
      </w:tr>
      <w:tr w:rsidR="00B225DC" w:rsidRPr="00EE333A" w14:paraId="76F2B88F" w14:textId="77777777" w:rsidTr="00F31E93">
        <w:tc>
          <w:tcPr>
            <w:tcW w:w="9916" w:type="dxa"/>
            <w:gridSpan w:val="2"/>
            <w:shd w:val="clear" w:color="auto" w:fill="FFFF99"/>
          </w:tcPr>
          <w:p w14:paraId="76F2B88E" w14:textId="77777777" w:rsidR="00B225DC" w:rsidRPr="00EE333A" w:rsidRDefault="00B225DC" w:rsidP="00F31E93">
            <w:pPr>
              <w:rPr>
                <w:rFonts w:ascii="Arial" w:hAnsi="Arial" w:cs="Arial"/>
                <w:b/>
                <w:sz w:val="28"/>
                <w:szCs w:val="28"/>
              </w:rPr>
            </w:pPr>
            <w:r w:rsidRPr="00EE333A">
              <w:rPr>
                <w:rFonts w:ascii="Arial" w:hAnsi="Arial" w:cs="Arial"/>
                <w:b/>
                <w:sz w:val="28"/>
                <w:szCs w:val="28"/>
              </w:rPr>
              <w:t>Auftrags- bzw. Informationsblätter – beigefügte Materialien</w:t>
            </w:r>
          </w:p>
        </w:tc>
      </w:tr>
      <w:tr w:rsidR="00B225DC" w:rsidRPr="00EE333A" w14:paraId="76F2B897" w14:textId="77777777" w:rsidTr="00CC4FE3">
        <w:tc>
          <w:tcPr>
            <w:tcW w:w="4958" w:type="dxa"/>
          </w:tcPr>
          <w:p w14:paraId="76F2B890" w14:textId="77777777" w:rsidR="00B225DC" w:rsidRPr="00CC4FE3" w:rsidRDefault="00B225DC" w:rsidP="00262823">
            <w:pPr>
              <w:spacing w:before="120"/>
              <w:rPr>
                <w:rFonts w:ascii="Arial" w:hAnsi="Arial" w:cs="Arial"/>
                <w:sz w:val="20"/>
                <w:szCs w:val="20"/>
                <w:u w:val="single"/>
              </w:rPr>
            </w:pPr>
            <w:r w:rsidRPr="00CC4FE3">
              <w:rPr>
                <w:rFonts w:ascii="Arial" w:hAnsi="Arial" w:cs="Arial"/>
                <w:sz w:val="20"/>
                <w:szCs w:val="20"/>
                <w:u w:val="single"/>
              </w:rPr>
              <w:t>Dateiname</w:t>
            </w:r>
            <w:r w:rsidR="00CC4FE3">
              <w:rPr>
                <w:rFonts w:ascii="Arial" w:hAnsi="Arial" w:cs="Arial"/>
                <w:sz w:val="20"/>
                <w:szCs w:val="20"/>
                <w:u w:val="single"/>
              </w:rPr>
              <w:t>:</w:t>
            </w:r>
          </w:p>
          <w:p w14:paraId="76F2B891" w14:textId="66A4FDA1" w:rsidR="00CC4FE3" w:rsidRDefault="00D55412" w:rsidP="008103C0">
            <w:pPr>
              <w:pStyle w:val="Listenabsatz"/>
              <w:numPr>
                <w:ilvl w:val="0"/>
                <w:numId w:val="11"/>
              </w:numPr>
              <w:ind w:left="176" w:hanging="142"/>
              <w:contextualSpacing w:val="0"/>
              <w:rPr>
                <w:rFonts w:ascii="Arial" w:hAnsi="Arial" w:cs="Arial"/>
                <w:sz w:val="20"/>
                <w:szCs w:val="20"/>
              </w:rPr>
            </w:pPr>
            <w:r>
              <w:rPr>
                <w:rFonts w:ascii="Arial" w:hAnsi="Arial" w:cs="Arial"/>
                <w:sz w:val="20"/>
                <w:szCs w:val="20"/>
              </w:rPr>
              <w:t>PB</w:t>
            </w:r>
            <w:r w:rsidR="00CC4FE3">
              <w:rPr>
                <w:rFonts w:ascii="Arial" w:hAnsi="Arial" w:cs="Arial"/>
                <w:sz w:val="20"/>
                <w:szCs w:val="20"/>
              </w:rPr>
              <w:t xml:space="preserve"> 1.</w:t>
            </w:r>
            <w:r>
              <w:rPr>
                <w:rFonts w:ascii="Arial" w:hAnsi="Arial" w:cs="Arial"/>
                <w:sz w:val="20"/>
                <w:szCs w:val="20"/>
              </w:rPr>
              <w:t>3</w:t>
            </w:r>
            <w:r w:rsidR="00CC4FE3">
              <w:rPr>
                <w:rFonts w:ascii="Arial" w:hAnsi="Arial" w:cs="Arial"/>
                <w:sz w:val="20"/>
                <w:szCs w:val="20"/>
              </w:rPr>
              <w:t xml:space="preserve"> </w:t>
            </w:r>
            <w:r>
              <w:rPr>
                <w:rFonts w:ascii="Arial" w:hAnsi="Arial" w:cs="Arial"/>
                <w:sz w:val="20"/>
                <w:szCs w:val="20"/>
              </w:rPr>
              <w:t>Untersetzer - Auftrag</w:t>
            </w:r>
          </w:p>
          <w:p w14:paraId="76F2B892" w14:textId="77777777" w:rsidR="00626DE7" w:rsidRPr="008103C0" w:rsidRDefault="00626DE7" w:rsidP="00626DE7">
            <w:pPr>
              <w:pStyle w:val="Listenabsatz"/>
              <w:ind w:left="176"/>
              <w:contextualSpacing w:val="0"/>
              <w:rPr>
                <w:rFonts w:ascii="Arial" w:hAnsi="Arial" w:cs="Arial"/>
                <w:sz w:val="20"/>
                <w:szCs w:val="20"/>
              </w:rPr>
            </w:pPr>
          </w:p>
          <w:p w14:paraId="76F2B893" w14:textId="62A2EEF0" w:rsidR="00CC4FE3" w:rsidRPr="00626DE7" w:rsidRDefault="00CC4FE3" w:rsidP="00D55412">
            <w:pPr>
              <w:pStyle w:val="Listenabsatz"/>
              <w:spacing w:after="120"/>
              <w:ind w:left="176"/>
              <w:contextualSpacing w:val="0"/>
              <w:rPr>
                <w:rFonts w:ascii="Arial" w:hAnsi="Arial" w:cs="Arial"/>
                <w:sz w:val="20"/>
                <w:szCs w:val="20"/>
              </w:rPr>
            </w:pPr>
          </w:p>
        </w:tc>
        <w:tc>
          <w:tcPr>
            <w:tcW w:w="4958" w:type="dxa"/>
          </w:tcPr>
          <w:p w14:paraId="76F2B894" w14:textId="77777777" w:rsidR="00B225DC" w:rsidRPr="00CC4FE3" w:rsidRDefault="00B225DC" w:rsidP="00262823">
            <w:pPr>
              <w:spacing w:before="120"/>
              <w:rPr>
                <w:rFonts w:ascii="Arial" w:hAnsi="Arial" w:cs="Arial"/>
                <w:sz w:val="20"/>
                <w:szCs w:val="20"/>
                <w:u w:val="single"/>
              </w:rPr>
            </w:pPr>
            <w:r w:rsidRPr="00CC4FE3">
              <w:rPr>
                <w:rFonts w:ascii="Arial" w:hAnsi="Arial" w:cs="Arial"/>
                <w:sz w:val="20"/>
                <w:szCs w:val="20"/>
                <w:u w:val="single"/>
              </w:rPr>
              <w:t>Beschreibung</w:t>
            </w:r>
            <w:r w:rsidR="00CC4FE3" w:rsidRPr="00CC4FE3">
              <w:rPr>
                <w:rFonts w:ascii="Arial" w:hAnsi="Arial" w:cs="Arial"/>
                <w:sz w:val="20"/>
                <w:szCs w:val="20"/>
                <w:u w:val="single"/>
              </w:rPr>
              <w:t>:</w:t>
            </w:r>
          </w:p>
          <w:p w14:paraId="7A8A85EE" w14:textId="77777777" w:rsidR="005C0B73" w:rsidRDefault="005E6D10" w:rsidP="00CC4FE3">
            <w:pPr>
              <w:pStyle w:val="Listenabsatz"/>
              <w:numPr>
                <w:ilvl w:val="0"/>
                <w:numId w:val="15"/>
              </w:numPr>
              <w:spacing w:after="120"/>
              <w:ind w:left="232" w:hanging="232"/>
              <w:contextualSpacing w:val="0"/>
              <w:rPr>
                <w:rFonts w:ascii="Arial" w:hAnsi="Arial" w:cs="Arial"/>
                <w:sz w:val="20"/>
                <w:szCs w:val="20"/>
              </w:rPr>
            </w:pPr>
            <w:r>
              <w:rPr>
                <w:rFonts w:ascii="Arial" w:hAnsi="Arial" w:cs="Arial"/>
                <w:sz w:val="20"/>
                <w:szCs w:val="20"/>
              </w:rPr>
              <w:t>Schriftlicher Auftrag mit technischer Zeichnung</w:t>
            </w:r>
          </w:p>
          <w:p w14:paraId="76F2B896" w14:textId="0D23C564" w:rsidR="005E6D10" w:rsidRPr="005C0B73" w:rsidRDefault="005E6D10" w:rsidP="00CC4FE3">
            <w:pPr>
              <w:pStyle w:val="Listenabsatz"/>
              <w:numPr>
                <w:ilvl w:val="0"/>
                <w:numId w:val="15"/>
              </w:numPr>
              <w:spacing w:after="120"/>
              <w:ind w:left="232" w:hanging="232"/>
              <w:contextualSpacing w:val="0"/>
              <w:rPr>
                <w:rFonts w:ascii="Arial" w:hAnsi="Arial" w:cs="Arial"/>
                <w:sz w:val="20"/>
                <w:szCs w:val="20"/>
              </w:rPr>
            </w:pPr>
            <w:r>
              <w:rPr>
                <w:rFonts w:ascii="Arial" w:hAnsi="Arial" w:cs="Arial"/>
                <w:sz w:val="20"/>
                <w:szCs w:val="20"/>
              </w:rPr>
              <w:t xml:space="preserve">Beispielbilder von dem </w:t>
            </w:r>
            <w:proofErr w:type="spellStart"/>
            <w:r>
              <w:rPr>
                <w:rFonts w:ascii="Arial" w:hAnsi="Arial" w:cs="Arial"/>
                <w:sz w:val="20"/>
                <w:szCs w:val="20"/>
              </w:rPr>
              <w:t>Verleimvorgang</w:t>
            </w:r>
            <w:proofErr w:type="spellEnd"/>
          </w:p>
        </w:tc>
      </w:tr>
      <w:tr w:rsidR="00B225DC" w:rsidRPr="00EE333A" w14:paraId="76F2B899" w14:textId="77777777" w:rsidTr="00F31E93">
        <w:tc>
          <w:tcPr>
            <w:tcW w:w="9916" w:type="dxa"/>
            <w:gridSpan w:val="2"/>
            <w:shd w:val="clear" w:color="auto" w:fill="FFFF99"/>
          </w:tcPr>
          <w:p w14:paraId="76F2B898" w14:textId="77777777" w:rsidR="00B225DC" w:rsidRPr="00EE333A" w:rsidRDefault="00B225DC" w:rsidP="00F31E93">
            <w:pPr>
              <w:rPr>
                <w:rFonts w:ascii="Arial" w:hAnsi="Arial" w:cs="Arial"/>
                <w:b/>
                <w:sz w:val="28"/>
                <w:szCs w:val="28"/>
              </w:rPr>
            </w:pPr>
            <w:r w:rsidRPr="00EE333A">
              <w:rPr>
                <w:rFonts w:ascii="Arial" w:hAnsi="Arial" w:cs="Arial"/>
                <w:b/>
                <w:sz w:val="28"/>
                <w:szCs w:val="28"/>
              </w:rPr>
              <w:t>Ergänzende Angaben</w:t>
            </w:r>
          </w:p>
        </w:tc>
      </w:tr>
      <w:tr w:rsidR="00B225DC" w:rsidRPr="00EE333A" w14:paraId="76F2B89D" w14:textId="77777777" w:rsidTr="00F31E93">
        <w:tc>
          <w:tcPr>
            <w:tcW w:w="9916" w:type="dxa"/>
            <w:gridSpan w:val="2"/>
          </w:tcPr>
          <w:p w14:paraId="76F2B89A" w14:textId="77777777" w:rsidR="00B225DC" w:rsidRPr="004029F4" w:rsidRDefault="00FC4024" w:rsidP="00262823">
            <w:pPr>
              <w:spacing w:before="120"/>
              <w:rPr>
                <w:rFonts w:ascii="Arial" w:hAnsi="Arial" w:cs="Arial"/>
                <w:sz w:val="20"/>
                <w:szCs w:val="20"/>
              </w:rPr>
            </w:pPr>
            <w:r w:rsidRPr="004029F4">
              <w:rPr>
                <w:rFonts w:ascii="Arial" w:hAnsi="Arial" w:cs="Arial"/>
                <w:sz w:val="20"/>
                <w:szCs w:val="20"/>
              </w:rPr>
              <w:t>z.B.: Medien, Literatur, Links, Experimente …</w:t>
            </w:r>
          </w:p>
          <w:p w14:paraId="76F2B89B" w14:textId="77777777" w:rsidR="00B225DC" w:rsidRDefault="00FC4024" w:rsidP="00626DE7">
            <w:pPr>
              <w:pStyle w:val="Listenabsatz"/>
              <w:numPr>
                <w:ilvl w:val="0"/>
                <w:numId w:val="11"/>
              </w:numPr>
              <w:spacing w:before="120" w:after="120"/>
              <w:ind w:left="318" w:hanging="318"/>
              <w:contextualSpacing w:val="0"/>
              <w:jc w:val="both"/>
              <w:rPr>
                <w:rFonts w:ascii="Arial" w:hAnsi="Arial" w:cs="Arial"/>
                <w:sz w:val="20"/>
                <w:szCs w:val="20"/>
              </w:rPr>
            </w:pPr>
            <w:r w:rsidRPr="005C0B73">
              <w:rPr>
                <w:rFonts w:ascii="Arial" w:hAnsi="Arial" w:cs="Arial"/>
                <w:sz w:val="20"/>
                <w:szCs w:val="20"/>
              </w:rPr>
              <w:t>Infomappen, einführende Papiere und Materialien werden im Rahmen dieser Lernsituation kennen gelernt, evtl. von Schülerinnen und Schülern selbst entwickelt (Klassenregeln) und abgezeichnet, so dass sie verpflichtende Vereinbarungen darstellen und die weitere Arbeit im Schuljahr erleichtern.</w:t>
            </w:r>
          </w:p>
          <w:p w14:paraId="76F2B89C" w14:textId="77777777" w:rsidR="00262823" w:rsidRPr="005C0B73" w:rsidRDefault="00262823" w:rsidP="00626DE7">
            <w:pPr>
              <w:pStyle w:val="Listenabsatz"/>
              <w:numPr>
                <w:ilvl w:val="0"/>
                <w:numId w:val="11"/>
              </w:numPr>
              <w:spacing w:before="120" w:after="120"/>
              <w:ind w:left="318" w:hanging="318"/>
              <w:contextualSpacing w:val="0"/>
              <w:jc w:val="both"/>
              <w:rPr>
                <w:rFonts w:ascii="Arial" w:hAnsi="Arial" w:cs="Arial"/>
                <w:sz w:val="20"/>
                <w:szCs w:val="20"/>
              </w:rPr>
            </w:pPr>
            <w:r>
              <w:rPr>
                <w:rFonts w:ascii="Arial" w:hAnsi="Arial" w:cs="Arial"/>
                <w:sz w:val="20"/>
                <w:szCs w:val="20"/>
              </w:rPr>
              <w:t>Insbesondere zum Schuljahresbeginn kann die Einführung einer Startermappe, in der alle wesentlichen Informationen und Papiere zusammengefasst sind, sinnvoll sein.</w:t>
            </w:r>
          </w:p>
        </w:tc>
      </w:tr>
    </w:tbl>
    <w:p w14:paraId="76F2B89E" w14:textId="77777777" w:rsidR="00B225DC" w:rsidRPr="00F31E93" w:rsidRDefault="00B225DC" w:rsidP="00F31E93"/>
    <w:sectPr w:rsidR="00B225DC" w:rsidRPr="00F31E93" w:rsidSect="00F31E93">
      <w:pgSz w:w="11906" w:h="16838"/>
      <w:pgMar w:top="907" w:right="567" w:bottom="68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09A"/>
    <w:multiLevelType w:val="hybridMultilevel"/>
    <w:tmpl w:val="B39E6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5834A3"/>
    <w:multiLevelType w:val="hybridMultilevel"/>
    <w:tmpl w:val="25348848"/>
    <w:lvl w:ilvl="0" w:tplc="B956AA84">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156B77"/>
    <w:multiLevelType w:val="hybridMultilevel"/>
    <w:tmpl w:val="EA765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551468"/>
    <w:multiLevelType w:val="hybridMultilevel"/>
    <w:tmpl w:val="4252B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2C36F4"/>
    <w:multiLevelType w:val="hybridMultilevel"/>
    <w:tmpl w:val="BF8ACB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A8E645A"/>
    <w:multiLevelType w:val="hybridMultilevel"/>
    <w:tmpl w:val="E3BEB35C"/>
    <w:lvl w:ilvl="0" w:tplc="B956AA84">
      <w:start w:val="1"/>
      <w:numFmt w:val="bullet"/>
      <w:lvlText w:val="-"/>
      <w:lvlJc w:val="left"/>
      <w:pPr>
        <w:ind w:left="1103" w:hanging="360"/>
      </w:pPr>
      <w:rPr>
        <w:rFonts w:ascii="Arial" w:eastAsia="Times New Roman" w:hAnsi="Arial" w:cs="Arial" w:hint="default"/>
      </w:rPr>
    </w:lvl>
    <w:lvl w:ilvl="1" w:tplc="04070003" w:tentative="1">
      <w:start w:val="1"/>
      <w:numFmt w:val="bullet"/>
      <w:lvlText w:val="o"/>
      <w:lvlJc w:val="left"/>
      <w:pPr>
        <w:ind w:left="1823" w:hanging="360"/>
      </w:pPr>
      <w:rPr>
        <w:rFonts w:ascii="Courier New" w:hAnsi="Courier New" w:cs="Courier New" w:hint="default"/>
      </w:rPr>
    </w:lvl>
    <w:lvl w:ilvl="2" w:tplc="04070005" w:tentative="1">
      <w:start w:val="1"/>
      <w:numFmt w:val="bullet"/>
      <w:lvlText w:val=""/>
      <w:lvlJc w:val="left"/>
      <w:pPr>
        <w:ind w:left="2543" w:hanging="360"/>
      </w:pPr>
      <w:rPr>
        <w:rFonts w:ascii="Wingdings" w:hAnsi="Wingdings" w:hint="default"/>
      </w:rPr>
    </w:lvl>
    <w:lvl w:ilvl="3" w:tplc="04070001" w:tentative="1">
      <w:start w:val="1"/>
      <w:numFmt w:val="bullet"/>
      <w:lvlText w:val=""/>
      <w:lvlJc w:val="left"/>
      <w:pPr>
        <w:ind w:left="3263" w:hanging="360"/>
      </w:pPr>
      <w:rPr>
        <w:rFonts w:ascii="Symbol" w:hAnsi="Symbol" w:hint="default"/>
      </w:rPr>
    </w:lvl>
    <w:lvl w:ilvl="4" w:tplc="04070003" w:tentative="1">
      <w:start w:val="1"/>
      <w:numFmt w:val="bullet"/>
      <w:lvlText w:val="o"/>
      <w:lvlJc w:val="left"/>
      <w:pPr>
        <w:ind w:left="3983" w:hanging="360"/>
      </w:pPr>
      <w:rPr>
        <w:rFonts w:ascii="Courier New" w:hAnsi="Courier New" w:cs="Courier New" w:hint="default"/>
      </w:rPr>
    </w:lvl>
    <w:lvl w:ilvl="5" w:tplc="04070005" w:tentative="1">
      <w:start w:val="1"/>
      <w:numFmt w:val="bullet"/>
      <w:lvlText w:val=""/>
      <w:lvlJc w:val="left"/>
      <w:pPr>
        <w:ind w:left="4703" w:hanging="360"/>
      </w:pPr>
      <w:rPr>
        <w:rFonts w:ascii="Wingdings" w:hAnsi="Wingdings" w:hint="default"/>
      </w:rPr>
    </w:lvl>
    <w:lvl w:ilvl="6" w:tplc="04070001" w:tentative="1">
      <w:start w:val="1"/>
      <w:numFmt w:val="bullet"/>
      <w:lvlText w:val=""/>
      <w:lvlJc w:val="left"/>
      <w:pPr>
        <w:ind w:left="5423" w:hanging="360"/>
      </w:pPr>
      <w:rPr>
        <w:rFonts w:ascii="Symbol" w:hAnsi="Symbol" w:hint="default"/>
      </w:rPr>
    </w:lvl>
    <w:lvl w:ilvl="7" w:tplc="04070003" w:tentative="1">
      <w:start w:val="1"/>
      <w:numFmt w:val="bullet"/>
      <w:lvlText w:val="o"/>
      <w:lvlJc w:val="left"/>
      <w:pPr>
        <w:ind w:left="6143" w:hanging="360"/>
      </w:pPr>
      <w:rPr>
        <w:rFonts w:ascii="Courier New" w:hAnsi="Courier New" w:cs="Courier New" w:hint="default"/>
      </w:rPr>
    </w:lvl>
    <w:lvl w:ilvl="8" w:tplc="04070005" w:tentative="1">
      <w:start w:val="1"/>
      <w:numFmt w:val="bullet"/>
      <w:lvlText w:val=""/>
      <w:lvlJc w:val="left"/>
      <w:pPr>
        <w:ind w:left="6863" w:hanging="360"/>
      </w:pPr>
      <w:rPr>
        <w:rFonts w:ascii="Wingdings" w:hAnsi="Wingdings" w:hint="default"/>
      </w:rPr>
    </w:lvl>
  </w:abstractNum>
  <w:abstractNum w:abstractNumId="6" w15:restartNumberingAfterBreak="0">
    <w:nsid w:val="1BC205F5"/>
    <w:multiLevelType w:val="hybridMultilevel"/>
    <w:tmpl w:val="923EC20C"/>
    <w:lvl w:ilvl="0" w:tplc="B956AA84">
      <w:start w:val="1"/>
      <w:numFmt w:val="bullet"/>
      <w:lvlText w:val="-"/>
      <w:lvlJc w:val="left"/>
      <w:pPr>
        <w:ind w:left="1074" w:hanging="360"/>
      </w:pPr>
      <w:rPr>
        <w:rFonts w:ascii="Arial" w:eastAsia="Times New Roman" w:hAnsi="Arial" w:cs="Aria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7" w15:restartNumberingAfterBreak="0">
    <w:nsid w:val="21B54DD8"/>
    <w:multiLevelType w:val="hybridMultilevel"/>
    <w:tmpl w:val="2A263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D22B1"/>
    <w:multiLevelType w:val="hybridMultilevel"/>
    <w:tmpl w:val="218A2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8F76D4"/>
    <w:multiLevelType w:val="hybridMultilevel"/>
    <w:tmpl w:val="6574B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E329B8"/>
    <w:multiLevelType w:val="hybridMultilevel"/>
    <w:tmpl w:val="8304B38C"/>
    <w:lvl w:ilvl="0" w:tplc="B956AA84">
      <w:start w:val="1"/>
      <w:numFmt w:val="bullet"/>
      <w:lvlText w:val="-"/>
      <w:lvlJc w:val="left"/>
      <w:pPr>
        <w:ind w:left="1151" w:hanging="360"/>
      </w:pPr>
      <w:rPr>
        <w:rFonts w:ascii="Arial" w:eastAsia="Times New Roman" w:hAnsi="Arial" w:cs="Arial" w:hint="default"/>
      </w:rPr>
    </w:lvl>
    <w:lvl w:ilvl="1" w:tplc="04070003" w:tentative="1">
      <w:start w:val="1"/>
      <w:numFmt w:val="bullet"/>
      <w:lvlText w:val="o"/>
      <w:lvlJc w:val="left"/>
      <w:pPr>
        <w:ind w:left="1871" w:hanging="360"/>
      </w:pPr>
      <w:rPr>
        <w:rFonts w:ascii="Courier New" w:hAnsi="Courier New" w:cs="Courier New" w:hint="default"/>
      </w:rPr>
    </w:lvl>
    <w:lvl w:ilvl="2" w:tplc="04070005" w:tentative="1">
      <w:start w:val="1"/>
      <w:numFmt w:val="bullet"/>
      <w:lvlText w:val=""/>
      <w:lvlJc w:val="left"/>
      <w:pPr>
        <w:ind w:left="2591" w:hanging="360"/>
      </w:pPr>
      <w:rPr>
        <w:rFonts w:ascii="Wingdings" w:hAnsi="Wingdings" w:hint="default"/>
      </w:rPr>
    </w:lvl>
    <w:lvl w:ilvl="3" w:tplc="04070001" w:tentative="1">
      <w:start w:val="1"/>
      <w:numFmt w:val="bullet"/>
      <w:lvlText w:val=""/>
      <w:lvlJc w:val="left"/>
      <w:pPr>
        <w:ind w:left="3311" w:hanging="360"/>
      </w:pPr>
      <w:rPr>
        <w:rFonts w:ascii="Symbol" w:hAnsi="Symbol" w:hint="default"/>
      </w:rPr>
    </w:lvl>
    <w:lvl w:ilvl="4" w:tplc="04070003" w:tentative="1">
      <w:start w:val="1"/>
      <w:numFmt w:val="bullet"/>
      <w:lvlText w:val="o"/>
      <w:lvlJc w:val="left"/>
      <w:pPr>
        <w:ind w:left="4031" w:hanging="360"/>
      </w:pPr>
      <w:rPr>
        <w:rFonts w:ascii="Courier New" w:hAnsi="Courier New" w:cs="Courier New" w:hint="default"/>
      </w:rPr>
    </w:lvl>
    <w:lvl w:ilvl="5" w:tplc="04070005" w:tentative="1">
      <w:start w:val="1"/>
      <w:numFmt w:val="bullet"/>
      <w:lvlText w:val=""/>
      <w:lvlJc w:val="left"/>
      <w:pPr>
        <w:ind w:left="4751" w:hanging="360"/>
      </w:pPr>
      <w:rPr>
        <w:rFonts w:ascii="Wingdings" w:hAnsi="Wingdings" w:hint="default"/>
      </w:rPr>
    </w:lvl>
    <w:lvl w:ilvl="6" w:tplc="04070001" w:tentative="1">
      <w:start w:val="1"/>
      <w:numFmt w:val="bullet"/>
      <w:lvlText w:val=""/>
      <w:lvlJc w:val="left"/>
      <w:pPr>
        <w:ind w:left="5471" w:hanging="360"/>
      </w:pPr>
      <w:rPr>
        <w:rFonts w:ascii="Symbol" w:hAnsi="Symbol" w:hint="default"/>
      </w:rPr>
    </w:lvl>
    <w:lvl w:ilvl="7" w:tplc="04070003" w:tentative="1">
      <w:start w:val="1"/>
      <w:numFmt w:val="bullet"/>
      <w:lvlText w:val="o"/>
      <w:lvlJc w:val="left"/>
      <w:pPr>
        <w:ind w:left="6191" w:hanging="360"/>
      </w:pPr>
      <w:rPr>
        <w:rFonts w:ascii="Courier New" w:hAnsi="Courier New" w:cs="Courier New" w:hint="default"/>
      </w:rPr>
    </w:lvl>
    <w:lvl w:ilvl="8" w:tplc="04070005" w:tentative="1">
      <w:start w:val="1"/>
      <w:numFmt w:val="bullet"/>
      <w:lvlText w:val=""/>
      <w:lvlJc w:val="left"/>
      <w:pPr>
        <w:ind w:left="6911" w:hanging="360"/>
      </w:pPr>
      <w:rPr>
        <w:rFonts w:ascii="Wingdings" w:hAnsi="Wingdings" w:hint="default"/>
      </w:rPr>
    </w:lvl>
  </w:abstractNum>
  <w:abstractNum w:abstractNumId="11" w15:restartNumberingAfterBreak="0">
    <w:nsid w:val="31D57782"/>
    <w:multiLevelType w:val="hybridMultilevel"/>
    <w:tmpl w:val="2CDC56D0"/>
    <w:lvl w:ilvl="0" w:tplc="B956AA84">
      <w:start w:val="1"/>
      <w:numFmt w:val="bullet"/>
      <w:lvlText w:val="-"/>
      <w:lvlJc w:val="left"/>
      <w:pPr>
        <w:ind w:left="1074" w:hanging="360"/>
      </w:pPr>
      <w:rPr>
        <w:rFonts w:ascii="Arial" w:eastAsia="Times New Roman" w:hAnsi="Arial" w:cs="Aria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2" w15:restartNumberingAfterBreak="0">
    <w:nsid w:val="326B6B3F"/>
    <w:multiLevelType w:val="hybridMultilevel"/>
    <w:tmpl w:val="A2947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3175F1"/>
    <w:multiLevelType w:val="hybridMultilevel"/>
    <w:tmpl w:val="7692643A"/>
    <w:lvl w:ilvl="0" w:tplc="6D1ADA7C">
      <w:start w:val="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27F3D07"/>
    <w:multiLevelType w:val="hybridMultilevel"/>
    <w:tmpl w:val="E9B2F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A95F08"/>
    <w:multiLevelType w:val="hybridMultilevel"/>
    <w:tmpl w:val="19D08AE4"/>
    <w:lvl w:ilvl="0" w:tplc="B956AA84">
      <w:start w:val="1"/>
      <w:numFmt w:val="bullet"/>
      <w:lvlText w:val="-"/>
      <w:lvlJc w:val="left"/>
      <w:pPr>
        <w:ind w:left="1074" w:hanging="360"/>
      </w:pPr>
      <w:rPr>
        <w:rFonts w:ascii="Arial" w:eastAsia="Times New Roman" w:hAnsi="Arial" w:cs="Aria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16" w15:restartNumberingAfterBreak="0">
    <w:nsid w:val="47D27DE7"/>
    <w:multiLevelType w:val="hybridMultilevel"/>
    <w:tmpl w:val="A5EE1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402E02"/>
    <w:multiLevelType w:val="hybridMultilevel"/>
    <w:tmpl w:val="6778DDE2"/>
    <w:lvl w:ilvl="0" w:tplc="B956AA84">
      <w:start w:val="1"/>
      <w:numFmt w:val="bullet"/>
      <w:lvlText w:val="-"/>
      <w:lvlJc w:val="left"/>
      <w:pPr>
        <w:ind w:left="1074" w:hanging="360"/>
      </w:pPr>
      <w:rPr>
        <w:rFonts w:ascii="Arial" w:eastAsia="Times New Roman" w:hAnsi="Arial" w:cs="Arial" w:hint="default"/>
      </w:rPr>
    </w:lvl>
    <w:lvl w:ilvl="1" w:tplc="04070003">
      <w:start w:val="1"/>
      <w:numFmt w:val="bullet"/>
      <w:lvlText w:val="o"/>
      <w:lvlJc w:val="left"/>
      <w:pPr>
        <w:ind w:left="1794" w:hanging="360"/>
      </w:pPr>
      <w:rPr>
        <w:rFonts w:ascii="Courier New" w:hAnsi="Courier New" w:cs="Courier New" w:hint="default"/>
      </w:rPr>
    </w:lvl>
    <w:lvl w:ilvl="2" w:tplc="04070005">
      <w:start w:val="1"/>
      <w:numFmt w:val="bullet"/>
      <w:lvlText w:val=""/>
      <w:lvlJc w:val="left"/>
      <w:pPr>
        <w:ind w:left="2514" w:hanging="360"/>
      </w:pPr>
      <w:rPr>
        <w:rFonts w:ascii="Wingdings" w:hAnsi="Wingdings" w:hint="default"/>
      </w:rPr>
    </w:lvl>
    <w:lvl w:ilvl="3" w:tplc="04070001">
      <w:start w:val="1"/>
      <w:numFmt w:val="bullet"/>
      <w:lvlText w:val=""/>
      <w:lvlJc w:val="left"/>
      <w:pPr>
        <w:ind w:left="3234" w:hanging="360"/>
      </w:pPr>
      <w:rPr>
        <w:rFonts w:ascii="Symbol" w:hAnsi="Symbol" w:hint="default"/>
      </w:rPr>
    </w:lvl>
    <w:lvl w:ilvl="4" w:tplc="04070003">
      <w:start w:val="1"/>
      <w:numFmt w:val="bullet"/>
      <w:lvlText w:val="o"/>
      <w:lvlJc w:val="left"/>
      <w:pPr>
        <w:ind w:left="3954" w:hanging="360"/>
      </w:pPr>
      <w:rPr>
        <w:rFonts w:ascii="Courier New" w:hAnsi="Courier New" w:cs="Courier New" w:hint="default"/>
      </w:rPr>
    </w:lvl>
    <w:lvl w:ilvl="5" w:tplc="04070005">
      <w:start w:val="1"/>
      <w:numFmt w:val="bullet"/>
      <w:lvlText w:val=""/>
      <w:lvlJc w:val="left"/>
      <w:pPr>
        <w:ind w:left="4674" w:hanging="360"/>
      </w:pPr>
      <w:rPr>
        <w:rFonts w:ascii="Wingdings" w:hAnsi="Wingdings" w:hint="default"/>
      </w:rPr>
    </w:lvl>
    <w:lvl w:ilvl="6" w:tplc="04070001">
      <w:start w:val="1"/>
      <w:numFmt w:val="bullet"/>
      <w:lvlText w:val=""/>
      <w:lvlJc w:val="left"/>
      <w:pPr>
        <w:ind w:left="5394" w:hanging="360"/>
      </w:pPr>
      <w:rPr>
        <w:rFonts w:ascii="Symbol" w:hAnsi="Symbol" w:hint="default"/>
      </w:rPr>
    </w:lvl>
    <w:lvl w:ilvl="7" w:tplc="04070003">
      <w:start w:val="1"/>
      <w:numFmt w:val="bullet"/>
      <w:lvlText w:val="o"/>
      <w:lvlJc w:val="left"/>
      <w:pPr>
        <w:ind w:left="6114" w:hanging="360"/>
      </w:pPr>
      <w:rPr>
        <w:rFonts w:ascii="Courier New" w:hAnsi="Courier New" w:cs="Courier New" w:hint="default"/>
      </w:rPr>
    </w:lvl>
    <w:lvl w:ilvl="8" w:tplc="04070005">
      <w:start w:val="1"/>
      <w:numFmt w:val="bullet"/>
      <w:lvlText w:val=""/>
      <w:lvlJc w:val="left"/>
      <w:pPr>
        <w:ind w:left="6834" w:hanging="360"/>
      </w:pPr>
      <w:rPr>
        <w:rFonts w:ascii="Wingdings" w:hAnsi="Wingdings" w:hint="default"/>
      </w:rPr>
    </w:lvl>
  </w:abstractNum>
  <w:abstractNum w:abstractNumId="18" w15:restartNumberingAfterBreak="0">
    <w:nsid w:val="57396CBE"/>
    <w:multiLevelType w:val="hybridMultilevel"/>
    <w:tmpl w:val="E4842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D7265"/>
    <w:multiLevelType w:val="hybridMultilevel"/>
    <w:tmpl w:val="DF0C4D5A"/>
    <w:lvl w:ilvl="0" w:tplc="B956AA84">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646B2454"/>
    <w:multiLevelType w:val="hybridMultilevel"/>
    <w:tmpl w:val="C9820A52"/>
    <w:lvl w:ilvl="0" w:tplc="B956AA84">
      <w:start w:val="1"/>
      <w:numFmt w:val="bullet"/>
      <w:lvlText w:val="-"/>
      <w:lvlJc w:val="left"/>
      <w:pPr>
        <w:ind w:left="1074" w:hanging="360"/>
      </w:pPr>
      <w:rPr>
        <w:rFonts w:ascii="Arial" w:eastAsia="Times New Roman" w:hAnsi="Arial" w:cs="Aria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21" w15:restartNumberingAfterBreak="0">
    <w:nsid w:val="674D3C83"/>
    <w:multiLevelType w:val="hybridMultilevel"/>
    <w:tmpl w:val="7FA8D4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7B6108"/>
    <w:multiLevelType w:val="hybridMultilevel"/>
    <w:tmpl w:val="58C04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F90C25"/>
    <w:multiLevelType w:val="hybridMultilevel"/>
    <w:tmpl w:val="0EC03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6E7672"/>
    <w:multiLevelType w:val="hybridMultilevel"/>
    <w:tmpl w:val="7EF28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803E43"/>
    <w:multiLevelType w:val="hybridMultilevel"/>
    <w:tmpl w:val="0F0C8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EE7D44"/>
    <w:multiLevelType w:val="hybridMultilevel"/>
    <w:tmpl w:val="BCCA1B8A"/>
    <w:lvl w:ilvl="0" w:tplc="B956AA84">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21E33EE"/>
    <w:multiLevelType w:val="hybridMultilevel"/>
    <w:tmpl w:val="F544CF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73E90B13"/>
    <w:multiLevelType w:val="hybridMultilevel"/>
    <w:tmpl w:val="E310578A"/>
    <w:lvl w:ilvl="0" w:tplc="6D1ADA7C">
      <w:start w:val="3"/>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7E252C45"/>
    <w:multiLevelType w:val="hybridMultilevel"/>
    <w:tmpl w:val="16423EE4"/>
    <w:lvl w:ilvl="0" w:tplc="B956AA84">
      <w:start w:val="1"/>
      <w:numFmt w:val="bullet"/>
      <w:lvlText w:val="-"/>
      <w:lvlJc w:val="left"/>
      <w:pPr>
        <w:ind w:left="1074" w:hanging="360"/>
      </w:pPr>
      <w:rPr>
        <w:rFonts w:ascii="Arial" w:eastAsia="Times New Roman" w:hAnsi="Arial" w:cs="Arial"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num w:numId="1" w16cid:durableId="1180311127">
    <w:abstractNumId w:val="3"/>
  </w:num>
  <w:num w:numId="2" w16cid:durableId="2050106491">
    <w:abstractNumId w:val="21"/>
  </w:num>
  <w:num w:numId="3" w16cid:durableId="1187213897">
    <w:abstractNumId w:val="24"/>
  </w:num>
  <w:num w:numId="4" w16cid:durableId="16927259">
    <w:abstractNumId w:val="25"/>
  </w:num>
  <w:num w:numId="5" w16cid:durableId="158270863">
    <w:abstractNumId w:val="13"/>
  </w:num>
  <w:num w:numId="6" w16cid:durableId="1177689267">
    <w:abstractNumId w:val="2"/>
  </w:num>
  <w:num w:numId="7" w16cid:durableId="424157207">
    <w:abstractNumId w:val="9"/>
  </w:num>
  <w:num w:numId="8" w16cid:durableId="1051542979">
    <w:abstractNumId w:val="27"/>
  </w:num>
  <w:num w:numId="9" w16cid:durableId="449860992">
    <w:abstractNumId w:val="14"/>
  </w:num>
  <w:num w:numId="10" w16cid:durableId="697972967">
    <w:abstractNumId w:val="23"/>
  </w:num>
  <w:num w:numId="11" w16cid:durableId="300186167">
    <w:abstractNumId w:val="12"/>
  </w:num>
  <w:num w:numId="12" w16cid:durableId="1336765626">
    <w:abstractNumId w:val="8"/>
  </w:num>
  <w:num w:numId="13" w16cid:durableId="1276450433">
    <w:abstractNumId w:val="0"/>
  </w:num>
  <w:num w:numId="14" w16cid:durableId="26373382">
    <w:abstractNumId w:val="18"/>
  </w:num>
  <w:num w:numId="15" w16cid:durableId="176622229">
    <w:abstractNumId w:val="22"/>
  </w:num>
  <w:num w:numId="16" w16cid:durableId="1747068415">
    <w:abstractNumId w:val="4"/>
  </w:num>
  <w:num w:numId="17" w16cid:durableId="1693653903">
    <w:abstractNumId w:val="7"/>
  </w:num>
  <w:num w:numId="18" w16cid:durableId="1171872946">
    <w:abstractNumId w:val="16"/>
  </w:num>
  <w:num w:numId="19" w16cid:durableId="241375293">
    <w:abstractNumId w:val="29"/>
  </w:num>
  <w:num w:numId="20" w16cid:durableId="1442143371">
    <w:abstractNumId w:val="26"/>
  </w:num>
  <w:num w:numId="21" w16cid:durableId="889539722">
    <w:abstractNumId w:val="15"/>
  </w:num>
  <w:num w:numId="22" w16cid:durableId="1984583048">
    <w:abstractNumId w:val="1"/>
  </w:num>
  <w:num w:numId="23" w16cid:durableId="57554716">
    <w:abstractNumId w:val="11"/>
  </w:num>
  <w:num w:numId="24" w16cid:durableId="653529579">
    <w:abstractNumId w:val="6"/>
  </w:num>
  <w:num w:numId="25" w16cid:durableId="667946517">
    <w:abstractNumId w:val="20"/>
  </w:num>
  <w:num w:numId="26" w16cid:durableId="2009209159">
    <w:abstractNumId w:val="10"/>
  </w:num>
  <w:num w:numId="27" w16cid:durableId="1263798977">
    <w:abstractNumId w:val="28"/>
  </w:num>
  <w:num w:numId="28" w16cid:durableId="342518532">
    <w:abstractNumId w:val="5"/>
  </w:num>
  <w:num w:numId="29" w16cid:durableId="911935490">
    <w:abstractNumId w:val="19"/>
  </w:num>
  <w:num w:numId="30" w16cid:durableId="329914761">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975"/>
    <w:rsid w:val="00005065"/>
    <w:rsid w:val="00024B1F"/>
    <w:rsid w:val="00057CF9"/>
    <w:rsid w:val="00066B0E"/>
    <w:rsid w:val="00094094"/>
    <w:rsid w:val="000C50D2"/>
    <w:rsid w:val="000E034E"/>
    <w:rsid w:val="000E6E19"/>
    <w:rsid w:val="000F4DF4"/>
    <w:rsid w:val="000F521D"/>
    <w:rsid w:val="00110F52"/>
    <w:rsid w:val="00112876"/>
    <w:rsid w:val="00120B0C"/>
    <w:rsid w:val="001364FE"/>
    <w:rsid w:val="00154644"/>
    <w:rsid w:val="00155F22"/>
    <w:rsid w:val="00157975"/>
    <w:rsid w:val="00165D3D"/>
    <w:rsid w:val="0017694C"/>
    <w:rsid w:val="001914F0"/>
    <w:rsid w:val="001A775B"/>
    <w:rsid w:val="00217141"/>
    <w:rsid w:val="0024273C"/>
    <w:rsid w:val="00251911"/>
    <w:rsid w:val="00262823"/>
    <w:rsid w:val="002846AD"/>
    <w:rsid w:val="002A0A65"/>
    <w:rsid w:val="002F7308"/>
    <w:rsid w:val="00370039"/>
    <w:rsid w:val="003B5CB7"/>
    <w:rsid w:val="003F052B"/>
    <w:rsid w:val="004029F4"/>
    <w:rsid w:val="004122EB"/>
    <w:rsid w:val="004278AC"/>
    <w:rsid w:val="004301D5"/>
    <w:rsid w:val="0043658A"/>
    <w:rsid w:val="004542D5"/>
    <w:rsid w:val="00462D42"/>
    <w:rsid w:val="00480CD3"/>
    <w:rsid w:val="0048407A"/>
    <w:rsid w:val="00487AE2"/>
    <w:rsid w:val="004D2947"/>
    <w:rsid w:val="004E1DA2"/>
    <w:rsid w:val="0050530F"/>
    <w:rsid w:val="00526F24"/>
    <w:rsid w:val="0054451D"/>
    <w:rsid w:val="00583298"/>
    <w:rsid w:val="005B0497"/>
    <w:rsid w:val="005B20A8"/>
    <w:rsid w:val="005B754A"/>
    <w:rsid w:val="005C0B73"/>
    <w:rsid w:val="005E5150"/>
    <w:rsid w:val="005E6D10"/>
    <w:rsid w:val="00601A4F"/>
    <w:rsid w:val="00604F5F"/>
    <w:rsid w:val="00607989"/>
    <w:rsid w:val="00626DE7"/>
    <w:rsid w:val="0066356B"/>
    <w:rsid w:val="00675165"/>
    <w:rsid w:val="00677A52"/>
    <w:rsid w:val="00682992"/>
    <w:rsid w:val="00695B8D"/>
    <w:rsid w:val="006A7EE6"/>
    <w:rsid w:val="006C231E"/>
    <w:rsid w:val="007514E2"/>
    <w:rsid w:val="007A037D"/>
    <w:rsid w:val="007A1F6A"/>
    <w:rsid w:val="007B1116"/>
    <w:rsid w:val="007B12ED"/>
    <w:rsid w:val="007B7776"/>
    <w:rsid w:val="007D0F93"/>
    <w:rsid w:val="007E4DC6"/>
    <w:rsid w:val="007F66B8"/>
    <w:rsid w:val="008103C0"/>
    <w:rsid w:val="00813EDF"/>
    <w:rsid w:val="00847C2C"/>
    <w:rsid w:val="008578FA"/>
    <w:rsid w:val="00872B4F"/>
    <w:rsid w:val="008C49DC"/>
    <w:rsid w:val="008D610B"/>
    <w:rsid w:val="008E09D1"/>
    <w:rsid w:val="008F4CD5"/>
    <w:rsid w:val="00901B92"/>
    <w:rsid w:val="0091172E"/>
    <w:rsid w:val="0095677B"/>
    <w:rsid w:val="00967B49"/>
    <w:rsid w:val="00981B81"/>
    <w:rsid w:val="00982D32"/>
    <w:rsid w:val="009902F7"/>
    <w:rsid w:val="009B4036"/>
    <w:rsid w:val="009B5D16"/>
    <w:rsid w:val="009C10C5"/>
    <w:rsid w:val="009C1EC5"/>
    <w:rsid w:val="009D6D90"/>
    <w:rsid w:val="00A21FF0"/>
    <w:rsid w:val="00A45CB5"/>
    <w:rsid w:val="00A51C25"/>
    <w:rsid w:val="00A5746C"/>
    <w:rsid w:val="00A814C4"/>
    <w:rsid w:val="00AB341C"/>
    <w:rsid w:val="00AD5DCA"/>
    <w:rsid w:val="00AE7CBA"/>
    <w:rsid w:val="00AF00C7"/>
    <w:rsid w:val="00AF478F"/>
    <w:rsid w:val="00B079FF"/>
    <w:rsid w:val="00B21A8D"/>
    <w:rsid w:val="00B225DC"/>
    <w:rsid w:val="00B24D62"/>
    <w:rsid w:val="00B24F8E"/>
    <w:rsid w:val="00B35B94"/>
    <w:rsid w:val="00B46E93"/>
    <w:rsid w:val="00B55F0E"/>
    <w:rsid w:val="00B60753"/>
    <w:rsid w:val="00B808D6"/>
    <w:rsid w:val="00BA3FCB"/>
    <w:rsid w:val="00C22751"/>
    <w:rsid w:val="00C323F9"/>
    <w:rsid w:val="00C353DE"/>
    <w:rsid w:val="00C41F1E"/>
    <w:rsid w:val="00C66257"/>
    <w:rsid w:val="00C70A99"/>
    <w:rsid w:val="00C837E2"/>
    <w:rsid w:val="00C83B5F"/>
    <w:rsid w:val="00C854AC"/>
    <w:rsid w:val="00CB4451"/>
    <w:rsid w:val="00CB73EA"/>
    <w:rsid w:val="00CC4FE3"/>
    <w:rsid w:val="00CD6949"/>
    <w:rsid w:val="00CE303D"/>
    <w:rsid w:val="00CE6109"/>
    <w:rsid w:val="00D151CE"/>
    <w:rsid w:val="00D223E7"/>
    <w:rsid w:val="00D33E07"/>
    <w:rsid w:val="00D40CB5"/>
    <w:rsid w:val="00D42D21"/>
    <w:rsid w:val="00D533EE"/>
    <w:rsid w:val="00D55412"/>
    <w:rsid w:val="00D7147C"/>
    <w:rsid w:val="00D842C2"/>
    <w:rsid w:val="00D91427"/>
    <w:rsid w:val="00E3038A"/>
    <w:rsid w:val="00E52A7B"/>
    <w:rsid w:val="00E76924"/>
    <w:rsid w:val="00E83928"/>
    <w:rsid w:val="00E840A4"/>
    <w:rsid w:val="00EA08E1"/>
    <w:rsid w:val="00EA6CCC"/>
    <w:rsid w:val="00EC28E9"/>
    <w:rsid w:val="00ED2823"/>
    <w:rsid w:val="00ED5330"/>
    <w:rsid w:val="00EE144F"/>
    <w:rsid w:val="00EE333A"/>
    <w:rsid w:val="00EF3248"/>
    <w:rsid w:val="00F04BAB"/>
    <w:rsid w:val="00F11D7D"/>
    <w:rsid w:val="00F1415C"/>
    <w:rsid w:val="00F17EB4"/>
    <w:rsid w:val="00F31E93"/>
    <w:rsid w:val="00F336DE"/>
    <w:rsid w:val="00F43B20"/>
    <w:rsid w:val="00F53CFD"/>
    <w:rsid w:val="00F5488D"/>
    <w:rsid w:val="00F7133B"/>
    <w:rsid w:val="00F84594"/>
    <w:rsid w:val="00F91581"/>
    <w:rsid w:val="00FA21A8"/>
    <w:rsid w:val="00FB7972"/>
    <w:rsid w:val="00FB7F7C"/>
    <w:rsid w:val="00FC4024"/>
    <w:rsid w:val="00FD402F"/>
    <w:rsid w:val="00FE20C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2B7E5"/>
  <w15:docId w15:val="{21373A97-D33F-4095-9753-EC556D1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034E"/>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E303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1">
    <w:name w:val="Überschrift 1.1"/>
    <w:basedOn w:val="Standard"/>
    <w:uiPriority w:val="99"/>
    <w:rsid w:val="00F84594"/>
    <w:rPr>
      <w:rFonts w:ascii="Arial" w:hAnsi="Arial"/>
      <w:b/>
      <w:sz w:val="26"/>
      <w:szCs w:val="20"/>
    </w:rPr>
  </w:style>
  <w:style w:type="paragraph" w:styleId="Sprechblasentext">
    <w:name w:val="Balloon Text"/>
    <w:basedOn w:val="Standard"/>
    <w:link w:val="SprechblasentextZchn"/>
    <w:uiPriority w:val="99"/>
    <w:semiHidden/>
    <w:rsid w:val="00981B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81B81"/>
    <w:rPr>
      <w:rFonts w:ascii="Tahoma" w:hAnsi="Tahoma" w:cs="Tahoma"/>
      <w:sz w:val="16"/>
      <w:szCs w:val="16"/>
    </w:rPr>
  </w:style>
  <w:style w:type="paragraph" w:styleId="Listenabsatz">
    <w:name w:val="List Paragraph"/>
    <w:basedOn w:val="Standard"/>
    <w:uiPriority w:val="34"/>
    <w:qFormat/>
    <w:rsid w:val="0054451D"/>
    <w:pPr>
      <w:ind w:left="720"/>
      <w:contextualSpacing/>
    </w:pPr>
  </w:style>
  <w:style w:type="paragraph" w:customStyle="1" w:styleId="Default">
    <w:name w:val="Default"/>
    <w:uiPriority w:val="99"/>
    <w:rsid w:val="00C66257"/>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FB7972"/>
    <w:rPr>
      <w:color w:val="0000FF" w:themeColor="hyperlink"/>
      <w:u w:val="single"/>
    </w:rPr>
  </w:style>
  <w:style w:type="paragraph" w:styleId="StandardWeb">
    <w:name w:val="Normal (Web)"/>
    <w:basedOn w:val="Standard"/>
    <w:uiPriority w:val="99"/>
    <w:unhideWhenUsed/>
    <w:rsid w:val="00D842C2"/>
    <w:pPr>
      <w:spacing w:before="100" w:beforeAutospacing="1" w:after="144" w:line="276" w:lineRule="auto"/>
    </w:pPr>
  </w:style>
  <w:style w:type="character" w:styleId="Fett">
    <w:name w:val="Strong"/>
    <w:basedOn w:val="Absatz-Standardschriftart"/>
    <w:uiPriority w:val="22"/>
    <w:qFormat/>
    <w:locked/>
    <w:rsid w:val="008C4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8578D-C39A-4217-AA34-8D8B17CA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6841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Clemens Schlüter</vt:lpstr>
    </vt:vector>
  </TitlesOfParts>
  <Company>AUGE</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Clemens Schlüter</dc:title>
  <dc:creator>Clemens Schlüter</dc:creator>
  <cp:lastModifiedBy>Ludger Kock</cp:lastModifiedBy>
  <cp:revision>4</cp:revision>
  <cp:lastPrinted>2006-02-21T21:44:00Z</cp:lastPrinted>
  <dcterms:created xsi:type="dcterms:W3CDTF">2025-08-27T10:37:00Z</dcterms:created>
  <dcterms:modified xsi:type="dcterms:W3CDTF">2025-08-27T12:58:00Z</dcterms:modified>
</cp:coreProperties>
</file>