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183" w:type="dxa"/>
        <w:tblLayout w:type="fixed"/>
        <w:tblLook w:val="04A0" w:firstRow="1" w:lastRow="0" w:firstColumn="1" w:lastColumn="0" w:noHBand="0" w:noVBand="1"/>
      </w:tblPr>
      <w:tblGrid>
        <w:gridCol w:w="1665"/>
        <w:gridCol w:w="6810"/>
        <w:gridCol w:w="1708"/>
      </w:tblGrid>
      <w:tr w:rsidR="00957744" w14:paraId="03043125" w14:textId="77777777">
        <w:tc>
          <w:tcPr>
            <w:tcW w:w="1665" w:type="dxa"/>
            <w:tcBorders>
              <w:top w:val="single" w:sz="18" w:space="0" w:color="F79646"/>
              <w:left w:val="single" w:sz="18" w:space="0" w:color="F79646"/>
              <w:bottom w:val="single" w:sz="18" w:space="0" w:color="F79646"/>
              <w:right w:val="nil"/>
            </w:tcBorders>
          </w:tcPr>
          <w:p w14:paraId="2B583096" w14:textId="77777777" w:rsidR="00957744" w:rsidRDefault="00000000">
            <w:pPr>
              <w:widowControl w:val="0"/>
              <w:rPr>
                <w:rFonts w:ascii="Arial" w:hAnsi="Arial" w:cs="Arial"/>
                <w:sz w:val="22"/>
                <w:szCs w:val="20"/>
              </w:rPr>
            </w:pPr>
            <w:r>
              <w:rPr>
                <w:noProof/>
              </w:rPr>
              <w:drawing>
                <wp:inline distT="0" distB="0" distL="0" distR="0" wp14:anchorId="6990F892" wp14:editId="799CEFB9">
                  <wp:extent cx="920750" cy="939800"/>
                  <wp:effectExtent l="0" t="0" r="0" b="0"/>
                  <wp:docPr id="1" name="Grafik 8" descr="Logo Lfg H 150 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8" descr="Logo Lfg H 150 x150"/>
                          <pic:cNvPicPr>
                            <a:picLocks noChangeAspect="1" noChangeArrowheads="1"/>
                          </pic:cNvPicPr>
                        </pic:nvPicPr>
                        <pic:blipFill>
                          <a:blip r:embed="rId5"/>
                          <a:stretch>
                            <a:fillRect/>
                          </a:stretch>
                        </pic:blipFill>
                        <pic:spPr bwMode="auto">
                          <a:xfrm>
                            <a:off x="0" y="0"/>
                            <a:ext cx="920750" cy="939800"/>
                          </a:xfrm>
                          <a:prstGeom prst="rect">
                            <a:avLst/>
                          </a:prstGeom>
                        </pic:spPr>
                      </pic:pic>
                    </a:graphicData>
                  </a:graphic>
                </wp:inline>
              </w:drawing>
            </w:r>
          </w:p>
        </w:tc>
        <w:tc>
          <w:tcPr>
            <w:tcW w:w="6810" w:type="dxa"/>
            <w:tcBorders>
              <w:top w:val="single" w:sz="18" w:space="0" w:color="F79646"/>
              <w:left w:val="nil"/>
              <w:bottom w:val="single" w:sz="18" w:space="0" w:color="F79646"/>
              <w:right w:val="nil"/>
            </w:tcBorders>
          </w:tcPr>
          <w:p w14:paraId="714CBE7C" w14:textId="77777777" w:rsidR="00957744" w:rsidRDefault="00000000">
            <w:pPr>
              <w:widowControl w:val="0"/>
              <w:rPr>
                <w:rFonts w:ascii="Arial" w:hAnsi="Arial" w:cs="Arial"/>
                <w:sz w:val="22"/>
                <w:szCs w:val="20"/>
              </w:rPr>
            </w:pPr>
            <w:r>
              <w:rPr>
                <w:rFonts w:ascii="Arial" w:hAnsi="Arial" w:cs="Arial"/>
                <w:noProof/>
                <w:sz w:val="22"/>
                <w:szCs w:val="20"/>
              </w:rPr>
              <mc:AlternateContent>
                <mc:Choice Requires="wps">
                  <w:drawing>
                    <wp:anchor distT="0" distB="0" distL="0" distR="0" simplePos="0" relativeHeight="6" behindDoc="0" locked="0" layoutInCell="1" allowOverlap="1" wp14:anchorId="55B841B1" wp14:editId="14A5819F">
                      <wp:simplePos x="0" y="0"/>
                      <wp:positionH relativeFrom="column">
                        <wp:posOffset>-86995</wp:posOffset>
                      </wp:positionH>
                      <wp:positionV relativeFrom="paragraph">
                        <wp:posOffset>104140</wp:posOffset>
                      </wp:positionV>
                      <wp:extent cx="4382770" cy="751840"/>
                      <wp:effectExtent l="0" t="0" r="0" b="0"/>
                      <wp:wrapNone/>
                      <wp:docPr id="2" name="Textfeld 13"/>
                      <wp:cNvGraphicFramePr/>
                      <a:graphic xmlns:a="http://schemas.openxmlformats.org/drawingml/2006/main">
                        <a:graphicData uri="http://schemas.microsoft.com/office/word/2010/wordprocessingShape">
                          <wps:wsp>
                            <wps:cNvSpPr/>
                            <wps:spPr>
                              <a:xfrm>
                                <a:off x="0" y="0"/>
                                <a:ext cx="4382280" cy="751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5395E42" w14:textId="77777777" w:rsidR="00957744" w:rsidRDefault="00000000">
                                  <w:pPr>
                                    <w:pStyle w:val="FrameContents"/>
                                    <w:widowControl w:val="0"/>
                                    <w:jc w:val="center"/>
                                    <w:rPr>
                                      <w:rFonts w:ascii="Arial" w:hAnsi="Arial" w:cs="Arial"/>
                                      <w:b/>
                                      <w:color w:val="FF9900"/>
                                      <w:sz w:val="44"/>
                                      <w:szCs w:val="44"/>
                                    </w:rPr>
                                  </w:pPr>
                                  <w:r>
                                    <w:rPr>
                                      <w:rFonts w:ascii="Arial" w:hAnsi="Arial" w:cs="Arial"/>
                                      <w:b/>
                                      <w:color w:val="FF9900"/>
                                      <w:sz w:val="44"/>
                                      <w:szCs w:val="44"/>
                                    </w:rPr>
                                    <w:t>Landesfachgruppe Holztechnik in Niedersachsen</w:t>
                                  </w:r>
                                </w:p>
                              </w:txbxContent>
                            </wps:txbx>
                            <wps:bodyPr upright="1">
                              <a:noAutofit/>
                            </wps:bodyPr>
                          </wps:wsp>
                        </a:graphicData>
                      </a:graphic>
                    </wp:anchor>
                  </w:drawing>
                </mc:Choice>
                <mc:Fallback>
                  <w:pict>
                    <v:rect id="shape_0" ID="Textfeld 13" path="m0,0l-2147483645,0l-2147483645,-2147483646l0,-2147483646xe" fillcolor="white" stroked="f" style="position:absolute;margin-left:-6.85pt;margin-top:8.2pt;width:345pt;height:59.1pt;mso-wrap-style:square;v-text-anchor:top" wp14:anchorId="55B841B1">
                      <v:fill o:detectmouseclick="t" type="solid" color2="black"/>
                      <v:stroke color="#3465a4" joinstyle="round" endcap="flat"/>
                      <v:textbox>
                        <w:txbxContent>
                          <w:p>
                            <w:pPr>
                              <w:pStyle w:val="FrameContents"/>
                              <w:widowControl w:val="false"/>
                              <w:jc w:val="center"/>
                              <w:rPr>
                                <w:rFonts w:ascii="Arial" w:hAnsi="Arial" w:cs="Arial"/>
                                <w:b/>
                                <w:b/>
                                <w:color w:val="FF9900"/>
                                <w:sz w:val="44"/>
                                <w:szCs w:val="44"/>
                              </w:rPr>
                            </w:pPr>
                            <w:r>
                              <w:rPr>
                                <w:rFonts w:cs="Arial" w:ascii="Arial" w:hAnsi="Arial"/>
                                <w:b/>
                                <w:color w:val="FF9900"/>
                                <w:sz w:val="44"/>
                                <w:szCs w:val="44"/>
                              </w:rPr>
                              <w:t>Landesfachgruppe Holztechnik in Niedersachsen</w:t>
                            </w:r>
                          </w:p>
                        </w:txbxContent>
                      </v:textbox>
                      <w10:wrap type="none"/>
                    </v:rect>
                  </w:pict>
                </mc:Fallback>
              </mc:AlternateContent>
            </w:r>
          </w:p>
        </w:tc>
        <w:tc>
          <w:tcPr>
            <w:tcW w:w="1708" w:type="dxa"/>
            <w:tcBorders>
              <w:top w:val="single" w:sz="18" w:space="0" w:color="F79646"/>
              <w:left w:val="nil"/>
              <w:bottom w:val="single" w:sz="18" w:space="0" w:color="F79646"/>
              <w:right w:val="single" w:sz="18" w:space="0" w:color="F79646"/>
            </w:tcBorders>
          </w:tcPr>
          <w:p w14:paraId="28348CA4" w14:textId="77777777" w:rsidR="00957744" w:rsidRDefault="00000000">
            <w:pPr>
              <w:widowControl w:val="0"/>
              <w:rPr>
                <w:rFonts w:ascii="Arial" w:hAnsi="Arial" w:cs="Arial"/>
                <w:sz w:val="22"/>
                <w:szCs w:val="20"/>
              </w:rPr>
            </w:pPr>
            <w:r>
              <w:rPr>
                <w:noProof/>
              </w:rPr>
              <w:drawing>
                <wp:inline distT="0" distB="0" distL="0" distR="0" wp14:anchorId="2C6A7C84" wp14:editId="0C379FEF">
                  <wp:extent cx="939800" cy="939800"/>
                  <wp:effectExtent l="0" t="0" r="0" b="0"/>
                  <wp:docPr id="4" name="Grafik 7" descr="1. 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descr="1. QR-Code"/>
                          <pic:cNvPicPr>
                            <a:picLocks noChangeAspect="1" noChangeArrowheads="1"/>
                          </pic:cNvPicPr>
                        </pic:nvPicPr>
                        <pic:blipFill>
                          <a:blip r:embed="rId6"/>
                          <a:stretch>
                            <a:fillRect/>
                          </a:stretch>
                        </pic:blipFill>
                        <pic:spPr bwMode="auto">
                          <a:xfrm>
                            <a:off x="0" y="0"/>
                            <a:ext cx="939800" cy="939800"/>
                          </a:xfrm>
                          <a:prstGeom prst="rect">
                            <a:avLst/>
                          </a:prstGeom>
                        </pic:spPr>
                      </pic:pic>
                    </a:graphicData>
                  </a:graphic>
                </wp:inline>
              </w:drawing>
            </w:r>
          </w:p>
        </w:tc>
      </w:tr>
    </w:tbl>
    <w:p w14:paraId="52DE0972" w14:textId="77777777" w:rsidR="00957744" w:rsidRDefault="00000000">
      <w:pPr>
        <w:rPr>
          <w:rFonts w:ascii="Arial" w:hAnsi="Arial" w:cs="Arial"/>
          <w:sz w:val="22"/>
          <w:szCs w:val="22"/>
        </w:rPr>
      </w:pPr>
      <w:r>
        <w:rPr>
          <w:rFonts w:ascii="Arial" w:hAnsi="Arial" w:cs="Arial"/>
          <w:noProof/>
          <w:sz w:val="22"/>
          <w:szCs w:val="22"/>
        </w:rPr>
        <mc:AlternateContent>
          <mc:Choice Requires="wps">
            <w:drawing>
              <wp:anchor distT="0" distB="0" distL="0" distR="0" simplePos="0" relativeHeight="5" behindDoc="0" locked="0" layoutInCell="0" allowOverlap="1" wp14:anchorId="40611CA3" wp14:editId="4CFF4E58">
                <wp:simplePos x="0" y="0"/>
                <wp:positionH relativeFrom="column">
                  <wp:posOffset>5410200</wp:posOffset>
                </wp:positionH>
                <wp:positionV relativeFrom="paragraph">
                  <wp:posOffset>145415</wp:posOffset>
                </wp:positionV>
                <wp:extent cx="1005840" cy="346075"/>
                <wp:effectExtent l="0" t="0" r="0" b="0"/>
                <wp:wrapNone/>
                <wp:docPr id="5" name="Text Box 13"/>
                <wp:cNvGraphicFramePr/>
                <a:graphic xmlns:a="http://schemas.openxmlformats.org/drawingml/2006/main">
                  <a:graphicData uri="http://schemas.microsoft.com/office/word/2010/wordprocessingShape">
                    <wps:wsp>
                      <wps:cNvSpPr/>
                      <wps:spPr>
                        <a:xfrm>
                          <a:off x="0" y="0"/>
                          <a:ext cx="1005120" cy="3456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7107012" w14:textId="77777777" w:rsidR="00957744" w:rsidRDefault="00000000">
                            <w:pPr>
                              <w:pStyle w:val="berschrift11"/>
                              <w:tabs>
                                <w:tab w:val="left" w:pos="426"/>
                                <w:tab w:val="right" w:pos="9637"/>
                              </w:tabs>
                              <w:spacing w:afterAutospacing="1"/>
                              <w:jc w:val="right"/>
                              <w:rPr>
                                <w:rFonts w:ascii="Times New Roman" w:hAnsi="Times New Roman"/>
                                <w:b w:val="0"/>
                                <w:sz w:val="22"/>
                              </w:rPr>
                            </w:pPr>
                            <w:r>
                              <w:rPr>
                                <w:rFonts w:ascii="Times New Roman" w:hAnsi="Times New Roman"/>
                                <w:b w:val="0"/>
                                <w:color w:val="000000"/>
                                <w:sz w:val="28"/>
                              </w:rPr>
                              <w:t>Formblatt 3</w:t>
                            </w:r>
                          </w:p>
                          <w:p w14:paraId="1CA80F20" w14:textId="77777777" w:rsidR="00957744" w:rsidRDefault="00957744">
                            <w:pPr>
                              <w:pStyle w:val="FrameContents"/>
                              <w:rPr>
                                <w:color w:val="000000"/>
                              </w:rPr>
                            </w:pPr>
                          </w:p>
                        </w:txbxContent>
                      </wps:txbx>
                      <wps:bodyPr lIns="54000" rIns="54000" upright="1">
                        <a:noAutofit/>
                      </wps:bodyPr>
                    </wps:wsp>
                  </a:graphicData>
                </a:graphic>
              </wp:anchor>
            </w:drawing>
          </mc:Choice>
          <mc:Fallback>
            <w:pict>
              <v:rect id="shape_0" ID="Text Box 13" path="m0,0l-2147483645,0l-2147483645,-2147483646l0,-2147483646xe" fillcolor="white" stroked="f" style="position:absolute;margin-left:426pt;margin-top:11.45pt;width:79.1pt;height:27.15pt;mso-wrap-style:square;v-text-anchor:top" wp14:anchorId="40611CA3">
                <v:fill o:detectmouseclick="t" type="solid" color2="black"/>
                <v:stroke color="#3465a4" joinstyle="round" endcap="flat"/>
                <v:textbox>
                  <w:txbxContent>
                    <w:p>
                      <w:pPr>
                        <w:pStyle w:val="Berschrift11"/>
                        <w:tabs>
                          <w:tab w:val="clear" w:pos="708"/>
                          <w:tab w:val="left" w:pos="426" w:leader="none"/>
                          <w:tab w:val="right" w:pos="9637" w:leader="none"/>
                        </w:tabs>
                        <w:spacing w:before="0" w:afterAutospacing="1"/>
                        <w:jc w:val="right"/>
                        <w:rPr>
                          <w:rFonts w:ascii="Times New Roman" w:hAnsi="Times New Roman"/>
                          <w:b w:val="false"/>
                          <w:b w:val="false"/>
                          <w:sz w:val="22"/>
                        </w:rPr>
                      </w:pPr>
                      <w:r>
                        <w:rPr>
                          <w:rFonts w:ascii="Times New Roman" w:hAnsi="Times New Roman"/>
                          <w:b w:val="false"/>
                          <w:color w:val="000000"/>
                          <w:sz w:val="28"/>
                        </w:rPr>
                        <w:t>Formblatt 3</w:t>
                      </w:r>
                    </w:p>
                    <w:p>
                      <w:pPr>
                        <w:pStyle w:val="FrameContents"/>
                        <w:rPr>
                          <w:color w:val="000000"/>
                        </w:rPr>
                      </w:pPr>
                      <w:r>
                        <w:rPr>
                          <w:color w:val="000000"/>
                        </w:rPr>
                      </w:r>
                    </w:p>
                  </w:txbxContent>
                </v:textbox>
                <w10:wrap type="none"/>
              </v:rect>
            </w:pict>
          </mc:Fallback>
        </mc:AlternateContent>
      </w:r>
    </w:p>
    <w:p w14:paraId="2B1D2C51" w14:textId="77777777" w:rsidR="00957744" w:rsidRDefault="00000000">
      <w:pPr>
        <w:jc w:val="center"/>
        <w:rPr>
          <w:rFonts w:ascii="Arial" w:hAnsi="Arial" w:cs="Arial"/>
          <w:b/>
          <w:sz w:val="26"/>
          <w:szCs w:val="26"/>
        </w:rPr>
      </w:pPr>
      <w:r>
        <w:rPr>
          <w:rFonts w:ascii="Arial" w:hAnsi="Arial" w:cs="Arial"/>
          <w:b/>
          <w:sz w:val="26"/>
          <w:szCs w:val="26"/>
        </w:rPr>
        <w:t>Steckbrief für Lernsituation</w:t>
      </w:r>
    </w:p>
    <w:p w14:paraId="1939D800" w14:textId="77777777" w:rsidR="00957744" w:rsidRDefault="00957744">
      <w:pPr>
        <w:rPr>
          <w:rFonts w:ascii="Arial" w:hAnsi="Arial" w:cs="Arial"/>
        </w:rPr>
      </w:pPr>
    </w:p>
    <w:p w14:paraId="5B2030CB" w14:textId="77777777" w:rsidR="00957744" w:rsidRDefault="00000000">
      <w:pPr>
        <w:rPr>
          <w:rFonts w:ascii="Arial" w:hAnsi="Arial" w:cs="Arial"/>
          <w:sz w:val="20"/>
        </w:rPr>
      </w:pPr>
      <w:r>
        <w:rPr>
          <w:rFonts w:ascii="Arial" w:hAnsi="Arial" w:cs="Arial"/>
          <w:sz w:val="20"/>
        </w:rPr>
        <w:t xml:space="preserve">Der Steckbrief ist ein Vorschlag und kann verändert werden. Er beruht auf landesweiten Lehrerfortbildungen zur Umsetzung der Leitlinie </w:t>
      </w:r>
      <w:proofErr w:type="spellStart"/>
      <w:r>
        <w:rPr>
          <w:rFonts w:ascii="Arial" w:hAnsi="Arial" w:cs="Arial"/>
          <w:sz w:val="20"/>
        </w:rPr>
        <w:t>SchuCu</w:t>
      </w:r>
      <w:proofErr w:type="spellEnd"/>
      <w:r>
        <w:rPr>
          <w:rFonts w:ascii="Arial" w:hAnsi="Arial" w:cs="Arial"/>
          <w:sz w:val="20"/>
        </w:rPr>
        <w:t xml:space="preserve"> BBS 2024.</w:t>
      </w:r>
    </w:p>
    <w:p w14:paraId="7CFCCFCE" w14:textId="77777777" w:rsidR="00957744" w:rsidRDefault="00957744">
      <w:pPr>
        <w:rPr>
          <w:rFonts w:ascii="Arial" w:hAnsi="Arial" w:cs="Arial"/>
        </w:rPr>
      </w:pPr>
    </w:p>
    <w:tbl>
      <w:tblPr>
        <w:tblW w:w="9916" w:type="dxa"/>
        <w:tblInd w:w="108" w:type="dxa"/>
        <w:tblLayout w:type="fixed"/>
        <w:tblLook w:val="00A0" w:firstRow="1" w:lastRow="0" w:firstColumn="1" w:lastColumn="0" w:noHBand="0" w:noVBand="0"/>
      </w:tblPr>
      <w:tblGrid>
        <w:gridCol w:w="719"/>
        <w:gridCol w:w="6369"/>
        <w:gridCol w:w="1557"/>
        <w:gridCol w:w="1271"/>
      </w:tblGrid>
      <w:tr w:rsidR="00957744" w14:paraId="5C57B500" w14:textId="77777777">
        <w:trPr>
          <w:trHeight w:val="480"/>
        </w:trPr>
        <w:tc>
          <w:tcPr>
            <w:tcW w:w="719" w:type="dxa"/>
            <w:vMerge w:val="restart"/>
            <w:tcBorders>
              <w:top w:val="single" w:sz="4" w:space="0" w:color="000000"/>
              <w:left w:val="single" w:sz="4" w:space="0" w:color="000000"/>
              <w:bottom w:val="single" w:sz="4" w:space="0" w:color="000000"/>
              <w:right w:val="single" w:sz="4" w:space="0" w:color="000000"/>
            </w:tcBorders>
            <w:shd w:val="clear" w:color="auto" w:fill="FFCC99"/>
          </w:tcPr>
          <w:p w14:paraId="09BD1FE7" w14:textId="77777777" w:rsidR="00957744" w:rsidRDefault="00000000">
            <w:pPr>
              <w:widowControl w:val="0"/>
              <w:rPr>
                <w:rFonts w:ascii="Arial" w:hAnsi="Arial" w:cs="Arial"/>
                <w:b/>
              </w:rPr>
            </w:pPr>
            <w:r>
              <w:rPr>
                <w:rFonts w:ascii="Arial" w:hAnsi="Arial" w:cs="Arial"/>
                <w:b/>
                <w:sz w:val="32"/>
                <w:szCs w:val="32"/>
              </w:rPr>
              <w:t>PB 2</w:t>
            </w:r>
          </w:p>
        </w:tc>
        <w:tc>
          <w:tcPr>
            <w:tcW w:w="6368" w:type="dxa"/>
            <w:vMerge w:val="restart"/>
            <w:tcBorders>
              <w:top w:val="single" w:sz="4" w:space="0" w:color="000000"/>
              <w:left w:val="single" w:sz="4" w:space="0" w:color="000000"/>
              <w:bottom w:val="single" w:sz="4" w:space="0" w:color="000000"/>
              <w:right w:val="single" w:sz="4" w:space="0" w:color="000000"/>
            </w:tcBorders>
            <w:shd w:val="clear" w:color="auto" w:fill="FFCC99"/>
          </w:tcPr>
          <w:p w14:paraId="377DA361" w14:textId="77777777" w:rsidR="00957744" w:rsidRDefault="00000000">
            <w:pPr>
              <w:widowControl w:val="0"/>
              <w:rPr>
                <w:rFonts w:ascii="Arial" w:hAnsi="Arial" w:cs="Arial"/>
                <w:b/>
              </w:rPr>
            </w:pPr>
            <w:r>
              <w:rPr>
                <w:rFonts w:ascii="Arial" w:hAnsi="Arial" w:cs="Arial"/>
                <w:bCs/>
              </w:rPr>
              <w:t>Technische</w:t>
            </w:r>
            <w:r>
              <w:rPr>
                <w:rFonts w:ascii="Arial" w:hAnsi="Arial" w:cs="Arial"/>
                <w:b/>
              </w:rPr>
              <w:t xml:space="preserve"> Lösungen analysieren</w:t>
            </w:r>
          </w:p>
          <w:p w14:paraId="69F19E7F" w14:textId="77777777" w:rsidR="00957744" w:rsidRDefault="00000000">
            <w:pPr>
              <w:widowControl w:val="0"/>
              <w:rPr>
                <w:rFonts w:ascii="Arial" w:hAnsi="Arial" w:cs="Arial"/>
                <w:sz w:val="32"/>
                <w:szCs w:val="32"/>
              </w:rPr>
            </w:pPr>
            <w:r>
              <w:rPr>
                <w:rFonts w:ascii="Arial" w:hAnsi="Arial" w:cs="Arial"/>
                <w:sz w:val="32"/>
                <w:szCs w:val="32"/>
              </w:rPr>
              <w:t>Lernsituation 1:</w:t>
            </w:r>
          </w:p>
          <w:p w14:paraId="755A5B4E" w14:textId="77777777" w:rsidR="00957744" w:rsidRDefault="00000000">
            <w:pPr>
              <w:widowControl w:val="0"/>
              <w:rPr>
                <w:rFonts w:ascii="Arial" w:hAnsi="Arial" w:cs="Arial"/>
                <w:b/>
              </w:rPr>
            </w:pPr>
            <w:r>
              <w:rPr>
                <w:rFonts w:ascii="Arial" w:hAnsi="Arial" w:cs="Arial"/>
                <w:b/>
                <w:sz w:val="28"/>
              </w:rPr>
              <w:t>Wanduhr planen und herstellen</w:t>
            </w:r>
          </w:p>
        </w:tc>
        <w:tc>
          <w:tcPr>
            <w:tcW w:w="1557" w:type="dxa"/>
            <w:tcBorders>
              <w:top w:val="single" w:sz="4" w:space="0" w:color="000000"/>
              <w:left w:val="single" w:sz="4" w:space="0" w:color="000000"/>
              <w:bottom w:val="single" w:sz="4" w:space="0" w:color="000000"/>
              <w:right w:val="single" w:sz="4" w:space="0" w:color="000000"/>
            </w:tcBorders>
            <w:shd w:val="clear" w:color="auto" w:fill="FFCC99"/>
          </w:tcPr>
          <w:p w14:paraId="266DB221" w14:textId="77777777" w:rsidR="00957744" w:rsidRDefault="00000000">
            <w:pPr>
              <w:widowControl w:val="0"/>
              <w:rPr>
                <w:rFonts w:ascii="Arial" w:hAnsi="Arial" w:cs="Arial"/>
              </w:rPr>
            </w:pPr>
            <w:r>
              <w:rPr>
                <w:rFonts w:ascii="Arial" w:hAnsi="Arial" w:cs="Arial"/>
              </w:rPr>
              <w:t>Zeitrahmen</w:t>
            </w:r>
          </w:p>
          <w:p w14:paraId="595759F4" w14:textId="77777777" w:rsidR="00957744" w:rsidRDefault="00000000">
            <w:pPr>
              <w:widowControl w:val="0"/>
              <w:rPr>
                <w:rFonts w:ascii="Arial" w:hAnsi="Arial" w:cs="Arial"/>
              </w:rPr>
            </w:pPr>
            <w:r>
              <w:rPr>
                <w:rFonts w:ascii="Arial" w:hAnsi="Arial" w:cs="Arial"/>
              </w:rPr>
              <w:t>3 Wochen</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CC99"/>
          </w:tcPr>
          <w:p w14:paraId="0722C7CD" w14:textId="77777777" w:rsidR="00957744" w:rsidRDefault="00000000">
            <w:pPr>
              <w:widowControl w:val="0"/>
              <w:rPr>
                <w:rFonts w:ascii="Arial" w:hAnsi="Arial" w:cs="Arial"/>
              </w:rPr>
            </w:pPr>
            <w:r>
              <w:rPr>
                <w:rFonts w:ascii="Arial" w:hAnsi="Arial" w:cs="Arial"/>
              </w:rPr>
              <w:t>Schullogo</w:t>
            </w:r>
          </w:p>
        </w:tc>
      </w:tr>
      <w:tr w:rsidR="00957744" w14:paraId="437F9C6A" w14:textId="77777777">
        <w:trPr>
          <w:trHeight w:val="480"/>
        </w:trPr>
        <w:tc>
          <w:tcPr>
            <w:tcW w:w="719" w:type="dxa"/>
            <w:vMerge/>
            <w:tcBorders>
              <w:top w:val="single" w:sz="4" w:space="0" w:color="000000"/>
              <w:left w:val="single" w:sz="4" w:space="0" w:color="000000"/>
              <w:bottom w:val="single" w:sz="4" w:space="0" w:color="000000"/>
              <w:right w:val="single" w:sz="4" w:space="0" w:color="000000"/>
            </w:tcBorders>
            <w:shd w:val="clear" w:color="auto" w:fill="FFCC99"/>
          </w:tcPr>
          <w:p w14:paraId="2BC79D50" w14:textId="77777777" w:rsidR="00957744" w:rsidRDefault="00957744">
            <w:pPr>
              <w:widowControl w:val="0"/>
              <w:rPr>
                <w:rFonts w:ascii="Arial" w:hAnsi="Arial" w:cs="Arial"/>
                <w:b/>
                <w:sz w:val="32"/>
                <w:szCs w:val="32"/>
              </w:rPr>
            </w:pPr>
          </w:p>
        </w:tc>
        <w:tc>
          <w:tcPr>
            <w:tcW w:w="6368" w:type="dxa"/>
            <w:vMerge/>
            <w:tcBorders>
              <w:top w:val="single" w:sz="4" w:space="0" w:color="000000"/>
              <w:left w:val="single" w:sz="4" w:space="0" w:color="000000"/>
              <w:bottom w:val="single" w:sz="4" w:space="0" w:color="000000"/>
              <w:right w:val="single" w:sz="4" w:space="0" w:color="000000"/>
            </w:tcBorders>
            <w:shd w:val="clear" w:color="auto" w:fill="FFCC99"/>
          </w:tcPr>
          <w:p w14:paraId="23EAD783" w14:textId="77777777" w:rsidR="00957744" w:rsidRDefault="00957744">
            <w:pPr>
              <w:widowControl w:val="0"/>
              <w:rPr>
                <w:rFonts w:ascii="Arial" w:hAnsi="Arial" w:cs="Arial"/>
              </w:rPr>
            </w:pPr>
          </w:p>
        </w:tc>
        <w:tc>
          <w:tcPr>
            <w:tcW w:w="1557" w:type="dxa"/>
            <w:tcBorders>
              <w:top w:val="single" w:sz="4" w:space="0" w:color="000000"/>
              <w:left w:val="single" w:sz="4" w:space="0" w:color="000000"/>
              <w:bottom w:val="single" w:sz="4" w:space="0" w:color="000000"/>
              <w:right w:val="single" w:sz="4" w:space="0" w:color="000000"/>
            </w:tcBorders>
            <w:shd w:val="clear" w:color="auto" w:fill="FFCC99"/>
          </w:tcPr>
          <w:p w14:paraId="035A8114" w14:textId="77777777" w:rsidR="00957744" w:rsidRPr="00910EEF" w:rsidRDefault="00000000">
            <w:pPr>
              <w:widowControl w:val="0"/>
              <w:rPr>
                <w:rFonts w:ascii="Arial" w:hAnsi="Arial" w:cs="Arial"/>
              </w:rPr>
            </w:pPr>
            <w:r w:rsidRPr="00910EEF">
              <w:rPr>
                <w:rFonts w:ascii="Arial" w:hAnsi="Arial" w:cs="Arial"/>
              </w:rPr>
              <w:t>Curr. Bezug:</w:t>
            </w:r>
          </w:p>
          <w:p w14:paraId="4216907E" w14:textId="77777777" w:rsidR="00957744" w:rsidRPr="00910EEF" w:rsidRDefault="00000000">
            <w:pPr>
              <w:widowControl w:val="0"/>
              <w:rPr>
                <w:rFonts w:ascii="Arial" w:hAnsi="Arial" w:cs="Arial"/>
                <w:b/>
              </w:rPr>
            </w:pPr>
            <w:r w:rsidRPr="00910EEF">
              <w:rPr>
                <w:rFonts w:ascii="Arial" w:hAnsi="Arial" w:cs="Arial"/>
                <w:b/>
              </w:rPr>
              <w:t>HR BFS dual Technik 2026</w:t>
            </w:r>
          </w:p>
          <w:p w14:paraId="76B1FC66" w14:textId="77777777" w:rsidR="00957744" w:rsidRDefault="00000000">
            <w:pPr>
              <w:widowControl w:val="0"/>
              <w:rPr>
                <w:rFonts w:ascii="Arial" w:hAnsi="Arial" w:cs="Arial"/>
              </w:rPr>
            </w:pPr>
            <w:r>
              <w:rPr>
                <w:rFonts w:ascii="Arial" w:hAnsi="Arial" w:cs="Arial"/>
              </w:rPr>
              <w:t>RLP 2006</w:t>
            </w:r>
          </w:p>
        </w:tc>
        <w:tc>
          <w:tcPr>
            <w:tcW w:w="1271" w:type="dxa"/>
            <w:vMerge/>
            <w:tcBorders>
              <w:top w:val="single" w:sz="4" w:space="0" w:color="000000"/>
              <w:left w:val="single" w:sz="4" w:space="0" w:color="000000"/>
              <w:bottom w:val="single" w:sz="4" w:space="0" w:color="000000"/>
              <w:right w:val="single" w:sz="4" w:space="0" w:color="000000"/>
            </w:tcBorders>
            <w:shd w:val="clear" w:color="auto" w:fill="FFCC99"/>
          </w:tcPr>
          <w:p w14:paraId="252CD1F6" w14:textId="77777777" w:rsidR="00957744" w:rsidRDefault="00957744">
            <w:pPr>
              <w:widowControl w:val="0"/>
              <w:rPr>
                <w:rFonts w:ascii="Arial" w:hAnsi="Arial" w:cs="Arial"/>
              </w:rPr>
            </w:pPr>
          </w:p>
        </w:tc>
      </w:tr>
    </w:tbl>
    <w:p w14:paraId="11A06461" w14:textId="77777777" w:rsidR="00957744" w:rsidRDefault="00957744"/>
    <w:tbl>
      <w:tblPr>
        <w:tblW w:w="9923" w:type="dxa"/>
        <w:tblInd w:w="108" w:type="dxa"/>
        <w:tblLayout w:type="fixed"/>
        <w:tblLook w:val="01E0" w:firstRow="1" w:lastRow="1" w:firstColumn="1" w:lastColumn="1" w:noHBand="0" w:noVBand="0"/>
      </w:tblPr>
      <w:tblGrid>
        <w:gridCol w:w="4963"/>
        <w:gridCol w:w="4960"/>
      </w:tblGrid>
      <w:tr w:rsidR="00957744" w14:paraId="7E633297" w14:textId="77777777">
        <w:tc>
          <w:tcPr>
            <w:tcW w:w="4962" w:type="dxa"/>
            <w:tcBorders>
              <w:top w:val="single" w:sz="4" w:space="0" w:color="000000"/>
              <w:left w:val="single" w:sz="4" w:space="0" w:color="000000"/>
              <w:bottom w:val="single" w:sz="4" w:space="0" w:color="000000"/>
              <w:right w:val="single" w:sz="4" w:space="0" w:color="000000"/>
            </w:tcBorders>
            <w:shd w:val="clear" w:color="auto" w:fill="FFFF99"/>
          </w:tcPr>
          <w:p w14:paraId="513796DB" w14:textId="77777777" w:rsidR="00957744" w:rsidRDefault="00000000">
            <w:pPr>
              <w:widowControl w:val="0"/>
              <w:rPr>
                <w:rFonts w:ascii="Arial" w:hAnsi="Arial" w:cs="Arial"/>
                <w:b/>
              </w:rPr>
            </w:pPr>
            <w:r>
              <w:rPr>
                <w:rFonts w:ascii="Arial" w:hAnsi="Arial" w:cs="Arial"/>
                <w:b/>
                <w:sz w:val="22"/>
                <w:szCs w:val="22"/>
              </w:rPr>
              <w:t>BBS: GBS Grafschaft Bentheim</w:t>
            </w:r>
          </w:p>
        </w:tc>
        <w:tc>
          <w:tcPr>
            <w:tcW w:w="4960" w:type="dxa"/>
            <w:tcBorders>
              <w:top w:val="single" w:sz="4" w:space="0" w:color="000000"/>
              <w:left w:val="single" w:sz="4" w:space="0" w:color="000000"/>
              <w:bottom w:val="single" w:sz="4" w:space="0" w:color="000000"/>
              <w:right w:val="single" w:sz="4" w:space="0" w:color="000000"/>
            </w:tcBorders>
            <w:shd w:val="clear" w:color="auto" w:fill="FFFF99"/>
          </w:tcPr>
          <w:p w14:paraId="5CA3438C" w14:textId="77777777" w:rsidR="00957744" w:rsidRDefault="00000000">
            <w:pPr>
              <w:widowControl w:val="0"/>
              <w:rPr>
                <w:rFonts w:ascii="Arial" w:hAnsi="Arial" w:cs="Arial"/>
                <w:b/>
              </w:rPr>
            </w:pPr>
            <w:r>
              <w:rPr>
                <w:rFonts w:ascii="Arial" w:hAnsi="Arial" w:cs="Arial"/>
                <w:b/>
                <w:sz w:val="22"/>
                <w:szCs w:val="22"/>
              </w:rPr>
              <w:t>Teamleiter:</w:t>
            </w:r>
          </w:p>
        </w:tc>
      </w:tr>
      <w:tr w:rsidR="00957744" w14:paraId="37B979AD" w14:textId="77777777">
        <w:tc>
          <w:tcPr>
            <w:tcW w:w="4962" w:type="dxa"/>
            <w:tcBorders>
              <w:top w:val="single" w:sz="4" w:space="0" w:color="000000"/>
              <w:left w:val="single" w:sz="4" w:space="0" w:color="000000"/>
              <w:bottom w:val="single" w:sz="4" w:space="0" w:color="000000"/>
              <w:right w:val="single" w:sz="4" w:space="0" w:color="000000"/>
            </w:tcBorders>
            <w:shd w:val="clear" w:color="auto" w:fill="FFFF99"/>
          </w:tcPr>
          <w:p w14:paraId="3E98B7CD" w14:textId="77777777" w:rsidR="00957744" w:rsidRDefault="00000000">
            <w:pPr>
              <w:widowControl w:val="0"/>
              <w:rPr>
                <w:rFonts w:ascii="Arial" w:hAnsi="Arial" w:cs="Arial"/>
              </w:rPr>
            </w:pPr>
            <w:r>
              <w:rPr>
                <w:rFonts w:ascii="Arial" w:hAnsi="Arial" w:cs="Arial"/>
                <w:b/>
                <w:sz w:val="22"/>
                <w:szCs w:val="22"/>
              </w:rPr>
              <w:t>Teammitglieder:</w:t>
            </w:r>
            <w:r>
              <w:rPr>
                <w:rFonts w:ascii="Arial" w:hAnsi="Arial" w:cs="Arial"/>
                <w:b/>
                <w:sz w:val="22"/>
                <w:szCs w:val="22"/>
              </w:rPr>
              <w:br/>
            </w:r>
            <w:r>
              <w:rPr>
                <w:rFonts w:ascii="Arial" w:hAnsi="Arial" w:cs="Arial"/>
              </w:rPr>
              <w:t>Jens Müller, Jens Finsterbusch, Tom Lüke</w:t>
            </w:r>
          </w:p>
          <w:p w14:paraId="03D01183" w14:textId="77777777" w:rsidR="00957744" w:rsidRDefault="00000000">
            <w:pPr>
              <w:widowControl w:val="0"/>
              <w:rPr>
                <w:rFonts w:ascii="Arial" w:hAnsi="Arial" w:cs="Arial"/>
              </w:rPr>
            </w:pPr>
            <w:r>
              <w:rPr>
                <w:rFonts w:ascii="Arial" w:hAnsi="Arial" w:cs="Arial"/>
                <w:sz w:val="20"/>
                <w:szCs w:val="20"/>
              </w:rPr>
              <w:t>Überarbeitet 2025 durch</w:t>
            </w:r>
            <w:r>
              <w:rPr>
                <w:rFonts w:ascii="Arial" w:hAnsi="Arial" w:cs="Arial"/>
              </w:rPr>
              <w:t xml:space="preserve"> Anja Waskow</w:t>
            </w:r>
          </w:p>
        </w:tc>
        <w:tc>
          <w:tcPr>
            <w:tcW w:w="4960" w:type="dxa"/>
            <w:tcBorders>
              <w:top w:val="single" w:sz="4" w:space="0" w:color="000000"/>
              <w:left w:val="single" w:sz="4" w:space="0" w:color="000000"/>
              <w:bottom w:val="single" w:sz="4" w:space="0" w:color="000000"/>
              <w:right w:val="single" w:sz="4" w:space="0" w:color="000000"/>
            </w:tcBorders>
            <w:shd w:val="clear" w:color="auto" w:fill="FFFF99"/>
          </w:tcPr>
          <w:p w14:paraId="603C807E" w14:textId="77777777" w:rsidR="00957744" w:rsidRDefault="00000000">
            <w:pPr>
              <w:widowControl w:val="0"/>
              <w:rPr>
                <w:rFonts w:ascii="Arial" w:hAnsi="Arial" w:cs="Arial"/>
              </w:rPr>
            </w:pPr>
            <w:r>
              <w:rPr>
                <w:rFonts w:ascii="Arial" w:hAnsi="Arial" w:cs="Arial"/>
                <w:b/>
                <w:sz w:val="22"/>
                <w:szCs w:val="22"/>
              </w:rPr>
              <w:t>Kontakt:</w:t>
            </w:r>
            <w:r>
              <w:rPr>
                <w:rFonts w:ascii="Arial" w:hAnsi="Arial" w:cs="Arial"/>
                <w:b/>
                <w:sz w:val="20"/>
                <w:szCs w:val="22"/>
              </w:rPr>
              <w:t xml:space="preserve"> </w:t>
            </w:r>
          </w:p>
          <w:p w14:paraId="0C1A3A91" w14:textId="77777777" w:rsidR="00957744" w:rsidRDefault="00000000">
            <w:pPr>
              <w:widowControl w:val="0"/>
              <w:rPr>
                <w:rFonts w:ascii="Arial" w:hAnsi="Arial" w:cs="Arial"/>
                <w:sz w:val="22"/>
              </w:rPr>
            </w:pPr>
            <w:hyperlink r:id="rId7">
              <w:r>
                <w:rPr>
                  <w:rStyle w:val="Internetverknpfung"/>
                  <w:rFonts w:ascii="Arial" w:hAnsi="Arial" w:cs="Arial"/>
                  <w:sz w:val="22"/>
                </w:rPr>
                <w:t>lueke@gbs-grafschaft.de</w:t>
              </w:r>
            </w:hyperlink>
          </w:p>
          <w:p w14:paraId="65458984" w14:textId="77777777" w:rsidR="00957744" w:rsidRDefault="00000000">
            <w:pPr>
              <w:widowControl w:val="0"/>
              <w:rPr>
                <w:rFonts w:ascii="Arial" w:hAnsi="Arial" w:cs="Arial"/>
                <w:bCs/>
                <w:sz w:val="22"/>
              </w:rPr>
            </w:pPr>
            <w:hyperlink r:id="rId8">
              <w:r>
                <w:rPr>
                  <w:rStyle w:val="Internetverknpfung"/>
                  <w:rFonts w:ascii="Arial" w:hAnsi="Arial" w:cs="Arial"/>
                  <w:bCs/>
                  <w:sz w:val="22"/>
                </w:rPr>
                <w:t>a.waskow@jobelmannschule.de</w:t>
              </w:r>
            </w:hyperlink>
          </w:p>
        </w:tc>
      </w:tr>
    </w:tbl>
    <w:p w14:paraId="617DAAD3" w14:textId="77777777" w:rsidR="00957744" w:rsidRDefault="00957744"/>
    <w:tbl>
      <w:tblPr>
        <w:tblW w:w="9921" w:type="dxa"/>
        <w:tblInd w:w="108" w:type="dxa"/>
        <w:tblLayout w:type="fixed"/>
        <w:tblLook w:val="00A0" w:firstRow="1" w:lastRow="0" w:firstColumn="1" w:lastColumn="0" w:noHBand="0" w:noVBand="0"/>
      </w:tblPr>
      <w:tblGrid>
        <w:gridCol w:w="6523"/>
        <w:gridCol w:w="3398"/>
      </w:tblGrid>
      <w:tr w:rsidR="00957744" w14:paraId="418AC8AA" w14:textId="77777777">
        <w:tc>
          <w:tcPr>
            <w:tcW w:w="9920" w:type="dxa"/>
            <w:gridSpan w:val="2"/>
            <w:tcBorders>
              <w:top w:val="single" w:sz="4" w:space="0" w:color="000000"/>
              <w:left w:val="single" w:sz="4" w:space="0" w:color="000000"/>
              <w:bottom w:val="single" w:sz="4" w:space="0" w:color="000000"/>
              <w:right w:val="single" w:sz="4" w:space="0" w:color="000000"/>
            </w:tcBorders>
            <w:shd w:val="clear" w:color="auto" w:fill="FFFF99"/>
          </w:tcPr>
          <w:p w14:paraId="2D0F5DB6" w14:textId="77777777" w:rsidR="00957744" w:rsidRDefault="00000000">
            <w:pPr>
              <w:widowControl w:val="0"/>
              <w:rPr>
                <w:rFonts w:ascii="Arial" w:hAnsi="Arial" w:cs="Arial"/>
                <w:b/>
                <w:sz w:val="28"/>
                <w:szCs w:val="28"/>
              </w:rPr>
            </w:pPr>
            <w:r>
              <w:rPr>
                <w:rFonts w:ascii="Arial" w:hAnsi="Arial" w:cs="Arial"/>
                <w:b/>
                <w:sz w:val="28"/>
                <w:szCs w:val="28"/>
              </w:rPr>
              <w:t>Handlungssituation</w:t>
            </w:r>
          </w:p>
        </w:tc>
      </w:tr>
      <w:tr w:rsidR="00957744" w14:paraId="5FF17656" w14:textId="77777777">
        <w:trPr>
          <w:trHeight w:val="4220"/>
        </w:trPr>
        <w:tc>
          <w:tcPr>
            <w:tcW w:w="6522" w:type="dxa"/>
            <w:tcBorders>
              <w:top w:val="single" w:sz="4" w:space="0" w:color="000000"/>
              <w:left w:val="single" w:sz="4" w:space="0" w:color="000000"/>
              <w:bottom w:val="single" w:sz="4" w:space="0" w:color="000000"/>
              <w:right w:val="single" w:sz="4" w:space="0" w:color="000000"/>
            </w:tcBorders>
          </w:tcPr>
          <w:p w14:paraId="0440E86B" w14:textId="77777777" w:rsidR="00957744" w:rsidRDefault="00000000">
            <w:pPr>
              <w:widowControl w:val="0"/>
              <w:jc w:val="both"/>
              <w:rPr>
                <w:rFonts w:ascii="Arial" w:hAnsi="Arial" w:cs="Arial"/>
              </w:rPr>
            </w:pPr>
            <w:r>
              <w:rPr>
                <w:rFonts w:ascii="Arial" w:hAnsi="Arial" w:cs="Arial"/>
              </w:rPr>
              <w:t>Die Schülerinnen und Schüler erhalten als Kundenauftrag eines Fachgeschäftes für Uhren, Wanduhren aus Holz zu gestalten und fertigen. Die Uhr soll ein modernes zeitloses Design erhalten. Hauptgestaltungsmerkmale sind geometrische Formen und der Werkstoff Holz. Die Uhr soll von den Schülerinnen und Schülern gestaltet, gefertigt und bewertet werden. Der Arbeitsprozess wird geplant und reflektiert.</w:t>
            </w:r>
          </w:p>
          <w:p w14:paraId="49210F5C" w14:textId="77777777" w:rsidR="00957744" w:rsidRDefault="00957744">
            <w:pPr>
              <w:widowControl w:val="0"/>
              <w:jc w:val="both"/>
              <w:rPr>
                <w:rFonts w:ascii="Arial" w:hAnsi="Arial" w:cs="Arial"/>
              </w:rPr>
            </w:pPr>
          </w:p>
          <w:p w14:paraId="145728FF" w14:textId="77777777" w:rsidR="00957744" w:rsidRDefault="00000000">
            <w:pPr>
              <w:widowControl w:val="0"/>
              <w:jc w:val="both"/>
              <w:rPr>
                <w:rFonts w:ascii="Arial" w:hAnsi="Arial" w:cs="Arial"/>
              </w:rPr>
            </w:pPr>
            <w:r>
              <w:rPr>
                <w:rFonts w:ascii="Arial" w:hAnsi="Arial" w:cs="Arial"/>
                <w:b/>
                <w:bCs/>
              </w:rPr>
              <w:t xml:space="preserve">Planungsvorgaben: </w:t>
            </w:r>
          </w:p>
          <w:p w14:paraId="6ECC79AD" w14:textId="77777777" w:rsidR="00957744" w:rsidRDefault="00000000">
            <w:pPr>
              <w:widowControl w:val="0"/>
              <w:jc w:val="both"/>
              <w:rPr>
                <w:rFonts w:ascii="Arial" w:hAnsi="Arial" w:cs="Arial"/>
              </w:rPr>
            </w:pPr>
            <w:r>
              <w:rPr>
                <w:rFonts w:ascii="Arial" w:hAnsi="Arial" w:cs="Arial"/>
              </w:rPr>
              <w:t xml:space="preserve">Das Werkstück besitzt eine maximale Größe von 300 x 300 mm. Es muss einteilig und flächig sein. Die Fläche wird aus Leisten nach Verleimregeln zusammengesetzt. </w:t>
            </w:r>
          </w:p>
          <w:p w14:paraId="3564E725" w14:textId="77777777" w:rsidR="00957744" w:rsidRDefault="00000000">
            <w:pPr>
              <w:widowControl w:val="0"/>
              <w:jc w:val="both"/>
              <w:rPr>
                <w:rFonts w:ascii="Arial" w:hAnsi="Arial" w:cs="Arial"/>
              </w:rPr>
            </w:pPr>
            <w:r>
              <w:rPr>
                <w:rFonts w:ascii="Arial" w:hAnsi="Arial" w:cs="Arial"/>
              </w:rPr>
              <w:t xml:space="preserve">Eine Gestaltung mit zwei Holzarten ist möglich. </w:t>
            </w:r>
          </w:p>
          <w:p w14:paraId="7B0455AC" w14:textId="77777777" w:rsidR="00957744" w:rsidRDefault="00000000">
            <w:pPr>
              <w:widowControl w:val="0"/>
              <w:jc w:val="both"/>
              <w:rPr>
                <w:rFonts w:ascii="Arial" w:hAnsi="Arial" w:cs="Arial"/>
              </w:rPr>
            </w:pPr>
            <w:r>
              <w:rPr>
                <w:rFonts w:ascii="Arial" w:hAnsi="Arial" w:cs="Arial"/>
              </w:rPr>
              <w:t>Das Uhrwerk ist in einer CNC-gefertigten Tasche einzulassen.</w:t>
            </w:r>
          </w:p>
          <w:p w14:paraId="7057A284" w14:textId="77777777" w:rsidR="00957744" w:rsidRDefault="00957744">
            <w:pPr>
              <w:widowControl w:val="0"/>
              <w:jc w:val="both"/>
              <w:rPr>
                <w:rFonts w:ascii="Arial" w:hAnsi="Arial" w:cs="Arial"/>
              </w:rPr>
            </w:pPr>
          </w:p>
          <w:p w14:paraId="6D0285AE" w14:textId="77777777" w:rsidR="00957744" w:rsidRDefault="00000000">
            <w:pPr>
              <w:widowControl w:val="0"/>
              <w:jc w:val="both"/>
              <w:rPr>
                <w:rFonts w:ascii="Arial" w:hAnsi="Arial" w:cs="Arial"/>
              </w:rPr>
            </w:pPr>
            <w:r>
              <w:rPr>
                <w:rFonts w:ascii="Arial" w:hAnsi="Arial" w:cs="Arial"/>
                <w:b/>
                <w:bCs/>
                <w:u w:val="single"/>
              </w:rPr>
              <w:t>Handlungsergebnisse:</w:t>
            </w:r>
          </w:p>
          <w:p w14:paraId="14CF5B6D" w14:textId="77777777" w:rsidR="00957744" w:rsidRDefault="00000000">
            <w:pPr>
              <w:widowControl w:val="0"/>
              <w:numPr>
                <w:ilvl w:val="0"/>
                <w:numId w:val="5"/>
              </w:numPr>
              <w:tabs>
                <w:tab w:val="clear" w:pos="720"/>
                <w:tab w:val="left" w:pos="351"/>
              </w:tabs>
              <w:ind w:left="351" w:hanging="283"/>
              <w:jc w:val="both"/>
              <w:rPr>
                <w:rFonts w:ascii="Arial" w:hAnsi="Arial" w:cs="Arial"/>
              </w:rPr>
            </w:pPr>
            <w:r>
              <w:rPr>
                <w:rFonts w:ascii="Arial" w:hAnsi="Arial" w:cs="Arial"/>
              </w:rPr>
              <w:t xml:space="preserve">      Entwurfsskizzen </w:t>
            </w:r>
          </w:p>
          <w:p w14:paraId="71F317C5" w14:textId="77777777" w:rsidR="00957744" w:rsidRDefault="00000000">
            <w:pPr>
              <w:widowControl w:val="0"/>
              <w:numPr>
                <w:ilvl w:val="0"/>
                <w:numId w:val="5"/>
              </w:numPr>
              <w:tabs>
                <w:tab w:val="clear" w:pos="720"/>
                <w:tab w:val="left" w:pos="351"/>
              </w:tabs>
              <w:ind w:left="351" w:hanging="283"/>
              <w:jc w:val="both"/>
              <w:rPr>
                <w:rFonts w:ascii="Arial" w:hAnsi="Arial" w:cs="Arial"/>
              </w:rPr>
            </w:pPr>
            <w:r>
              <w:rPr>
                <w:rFonts w:ascii="Arial" w:hAnsi="Arial" w:cs="Arial"/>
              </w:rPr>
              <w:t>      Brettaufriss</w:t>
            </w:r>
          </w:p>
          <w:p w14:paraId="15E3E318" w14:textId="77777777" w:rsidR="00957744" w:rsidRDefault="00000000">
            <w:pPr>
              <w:widowControl w:val="0"/>
              <w:numPr>
                <w:ilvl w:val="0"/>
                <w:numId w:val="5"/>
              </w:numPr>
              <w:tabs>
                <w:tab w:val="clear" w:pos="720"/>
                <w:tab w:val="left" w:pos="351"/>
              </w:tabs>
              <w:ind w:left="351" w:hanging="283"/>
              <w:jc w:val="both"/>
              <w:rPr>
                <w:rFonts w:ascii="Arial" w:hAnsi="Arial" w:cs="Arial"/>
              </w:rPr>
            </w:pPr>
            <w:r>
              <w:rPr>
                <w:rFonts w:ascii="Arial" w:hAnsi="Arial" w:cs="Arial"/>
              </w:rPr>
              <w:t>      DTP-Zeichnung mit Bemaßung</w:t>
            </w:r>
          </w:p>
          <w:p w14:paraId="628BD361" w14:textId="77777777" w:rsidR="00957744" w:rsidRDefault="00000000">
            <w:pPr>
              <w:widowControl w:val="0"/>
              <w:numPr>
                <w:ilvl w:val="0"/>
                <w:numId w:val="5"/>
              </w:numPr>
              <w:tabs>
                <w:tab w:val="clear" w:pos="720"/>
                <w:tab w:val="left" w:pos="351"/>
              </w:tabs>
              <w:ind w:left="351" w:hanging="283"/>
              <w:jc w:val="both"/>
              <w:rPr>
                <w:rFonts w:ascii="Arial" w:hAnsi="Arial" w:cs="Arial"/>
              </w:rPr>
            </w:pPr>
            <w:r>
              <w:rPr>
                <w:rFonts w:ascii="Arial" w:hAnsi="Arial" w:cs="Arial"/>
              </w:rPr>
              <w:t>      Isometrie des Rohlings</w:t>
            </w:r>
          </w:p>
          <w:p w14:paraId="29390AE7" w14:textId="77777777" w:rsidR="00957744" w:rsidRDefault="00000000">
            <w:pPr>
              <w:widowControl w:val="0"/>
              <w:numPr>
                <w:ilvl w:val="0"/>
                <w:numId w:val="5"/>
              </w:numPr>
              <w:tabs>
                <w:tab w:val="clear" w:pos="720"/>
                <w:tab w:val="left" w:pos="351"/>
              </w:tabs>
              <w:ind w:left="351" w:hanging="283"/>
              <w:jc w:val="both"/>
              <w:rPr>
                <w:rFonts w:ascii="Arial" w:hAnsi="Arial" w:cs="Arial"/>
              </w:rPr>
            </w:pPr>
            <w:r>
              <w:rPr>
                <w:rFonts w:ascii="Arial" w:hAnsi="Arial" w:cs="Arial"/>
              </w:rPr>
              <w:t>      Skizzen Zentralperspektive</w:t>
            </w:r>
          </w:p>
          <w:p w14:paraId="0C641185" w14:textId="77777777" w:rsidR="00957744" w:rsidRDefault="00000000">
            <w:pPr>
              <w:widowControl w:val="0"/>
              <w:numPr>
                <w:ilvl w:val="0"/>
                <w:numId w:val="5"/>
              </w:numPr>
              <w:tabs>
                <w:tab w:val="clear" w:pos="720"/>
                <w:tab w:val="left" w:pos="351"/>
              </w:tabs>
              <w:ind w:left="351" w:hanging="283"/>
              <w:jc w:val="both"/>
              <w:rPr>
                <w:rFonts w:ascii="Arial" w:hAnsi="Arial" w:cs="Arial"/>
              </w:rPr>
            </w:pPr>
            <w:r>
              <w:rPr>
                <w:rFonts w:ascii="Arial" w:hAnsi="Arial" w:cs="Arial"/>
              </w:rPr>
              <w:t>      Werkstückbeschreibung mit Foto</w:t>
            </w:r>
          </w:p>
          <w:p w14:paraId="7600C75F" w14:textId="77777777" w:rsidR="00957744" w:rsidRDefault="00000000">
            <w:pPr>
              <w:widowControl w:val="0"/>
              <w:numPr>
                <w:ilvl w:val="0"/>
                <w:numId w:val="5"/>
              </w:numPr>
              <w:tabs>
                <w:tab w:val="clear" w:pos="720"/>
                <w:tab w:val="left" w:pos="351"/>
              </w:tabs>
              <w:ind w:left="351" w:hanging="283"/>
              <w:jc w:val="both"/>
              <w:rPr>
                <w:rFonts w:ascii="Arial" w:hAnsi="Arial" w:cs="Arial"/>
              </w:rPr>
            </w:pPr>
            <w:r>
              <w:rPr>
                <w:rFonts w:ascii="Arial" w:hAnsi="Arial" w:cs="Arial"/>
              </w:rPr>
              <w:t xml:space="preserve">      Steckbriefe der verwendeten Holzarten </w:t>
            </w:r>
          </w:p>
          <w:p w14:paraId="16ED8039" w14:textId="77777777" w:rsidR="00957744" w:rsidRDefault="00000000">
            <w:pPr>
              <w:widowControl w:val="0"/>
              <w:numPr>
                <w:ilvl w:val="0"/>
                <w:numId w:val="5"/>
              </w:numPr>
              <w:tabs>
                <w:tab w:val="clear" w:pos="720"/>
                <w:tab w:val="left" w:pos="351"/>
              </w:tabs>
              <w:ind w:left="351" w:hanging="283"/>
              <w:jc w:val="both"/>
              <w:rPr>
                <w:rFonts w:ascii="Arial" w:hAnsi="Arial" w:cs="Arial"/>
              </w:rPr>
            </w:pPr>
            <w:r>
              <w:rPr>
                <w:rFonts w:ascii="Arial" w:hAnsi="Arial" w:cs="Arial"/>
              </w:rPr>
              <w:t>      Gefertigte Wanduhr</w:t>
            </w:r>
          </w:p>
          <w:p w14:paraId="305CD629" w14:textId="77777777" w:rsidR="00957744" w:rsidRDefault="00000000">
            <w:pPr>
              <w:widowControl w:val="0"/>
              <w:numPr>
                <w:ilvl w:val="0"/>
                <w:numId w:val="5"/>
              </w:numPr>
              <w:tabs>
                <w:tab w:val="clear" w:pos="720"/>
                <w:tab w:val="left" w:pos="351"/>
              </w:tabs>
              <w:ind w:left="351" w:hanging="283"/>
              <w:jc w:val="both"/>
              <w:rPr>
                <w:rFonts w:ascii="Arial" w:hAnsi="Arial" w:cs="Arial"/>
              </w:rPr>
            </w:pPr>
            <w:r>
              <w:rPr>
                <w:rFonts w:ascii="Arial" w:hAnsi="Arial" w:cs="Arial"/>
              </w:rPr>
              <w:t>      Arbeitsablaufplan mit Selbstbewertung</w:t>
            </w:r>
          </w:p>
          <w:p w14:paraId="7490B95C" w14:textId="77777777" w:rsidR="00957744" w:rsidRDefault="00957744">
            <w:pPr>
              <w:widowControl w:val="0"/>
              <w:jc w:val="both"/>
              <w:rPr>
                <w:rFonts w:ascii="Arial" w:hAnsi="Arial" w:cs="Arial"/>
              </w:rPr>
            </w:pPr>
          </w:p>
        </w:tc>
        <w:tc>
          <w:tcPr>
            <w:tcW w:w="3398" w:type="dxa"/>
            <w:tcBorders>
              <w:top w:val="single" w:sz="4" w:space="0" w:color="000000"/>
              <w:left w:val="single" w:sz="4" w:space="0" w:color="000000"/>
              <w:bottom w:val="single" w:sz="4" w:space="0" w:color="000000"/>
              <w:right w:val="single" w:sz="4" w:space="0" w:color="000000"/>
            </w:tcBorders>
          </w:tcPr>
          <w:p w14:paraId="6F23EFC9" w14:textId="77777777" w:rsidR="00957744" w:rsidRDefault="00957744">
            <w:pPr>
              <w:widowControl w:val="0"/>
              <w:rPr>
                <w:rFonts w:ascii="Arial" w:hAnsi="Arial" w:cs="Arial"/>
              </w:rPr>
            </w:pPr>
          </w:p>
          <w:p w14:paraId="50B2EB7A" w14:textId="77777777" w:rsidR="00957744" w:rsidRDefault="00000000">
            <w:pPr>
              <w:widowControl w:val="0"/>
              <w:rPr>
                <w:rFonts w:ascii="Arial" w:hAnsi="Arial" w:cs="Arial"/>
              </w:rPr>
            </w:pPr>
            <w:r>
              <w:rPr>
                <w:noProof/>
              </w:rPr>
              <w:drawing>
                <wp:inline distT="0" distB="0" distL="0" distR="0" wp14:anchorId="796D5A7C" wp14:editId="7335430D">
                  <wp:extent cx="2021840" cy="2190750"/>
                  <wp:effectExtent l="0" t="0" r="0" b="0"/>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a:picLocks noChangeAspect="1" noChangeArrowheads="1"/>
                          </pic:cNvPicPr>
                        </pic:nvPicPr>
                        <pic:blipFill>
                          <a:blip r:embed="rId9"/>
                          <a:srcRect t="16672" b="22462"/>
                          <a:stretch>
                            <a:fillRect/>
                          </a:stretch>
                        </pic:blipFill>
                        <pic:spPr bwMode="auto">
                          <a:xfrm>
                            <a:off x="0" y="0"/>
                            <a:ext cx="2021840" cy="2190750"/>
                          </a:xfrm>
                          <a:prstGeom prst="rect">
                            <a:avLst/>
                          </a:prstGeom>
                        </pic:spPr>
                      </pic:pic>
                    </a:graphicData>
                  </a:graphic>
                </wp:inline>
              </w:drawing>
            </w:r>
          </w:p>
          <w:p w14:paraId="7B009217" w14:textId="77777777" w:rsidR="00957744" w:rsidRDefault="00000000">
            <w:pPr>
              <w:widowControl w:val="0"/>
              <w:rPr>
                <w:rFonts w:ascii="Arial" w:hAnsi="Arial" w:cs="Arial"/>
              </w:rPr>
            </w:pPr>
            <w:r>
              <w:rPr>
                <w:rFonts w:ascii="Arial" w:hAnsi="Arial" w:cs="Arial"/>
                <w:sz w:val="20"/>
              </w:rPr>
              <w:t>Quelle: GBS Grafschaft Bentheim</w:t>
            </w:r>
          </w:p>
        </w:tc>
      </w:tr>
      <w:tr w:rsidR="00957744" w14:paraId="6C419739" w14:textId="77777777">
        <w:tc>
          <w:tcPr>
            <w:tcW w:w="9920" w:type="dxa"/>
            <w:gridSpan w:val="2"/>
            <w:tcBorders>
              <w:top w:val="single" w:sz="4" w:space="0" w:color="000000"/>
              <w:left w:val="single" w:sz="4" w:space="0" w:color="000000"/>
              <w:bottom w:val="single" w:sz="4" w:space="0" w:color="000000"/>
              <w:right w:val="single" w:sz="4" w:space="0" w:color="000000"/>
            </w:tcBorders>
            <w:shd w:val="clear" w:color="auto" w:fill="FFFF99"/>
          </w:tcPr>
          <w:p w14:paraId="4D55B65B" w14:textId="77777777" w:rsidR="00957744" w:rsidRDefault="00000000">
            <w:pPr>
              <w:widowControl w:val="0"/>
              <w:rPr>
                <w:rFonts w:ascii="Arial" w:hAnsi="Arial" w:cs="Arial"/>
                <w:b/>
                <w:color w:val="0070C0"/>
                <w:sz w:val="28"/>
                <w:szCs w:val="28"/>
              </w:rPr>
            </w:pPr>
            <w:r>
              <w:rPr>
                <w:rFonts w:ascii="Arial" w:hAnsi="Arial" w:cs="Arial"/>
                <w:b/>
                <w:sz w:val="28"/>
                <w:szCs w:val="28"/>
              </w:rPr>
              <w:t>Geplante Kompetenzentwicklung und Inhalte</w:t>
            </w:r>
          </w:p>
        </w:tc>
      </w:tr>
      <w:tr w:rsidR="00957744" w14:paraId="06727808" w14:textId="77777777">
        <w:trPr>
          <w:trHeight w:val="942"/>
        </w:trPr>
        <w:tc>
          <w:tcPr>
            <w:tcW w:w="9920" w:type="dxa"/>
            <w:gridSpan w:val="2"/>
            <w:tcBorders>
              <w:top w:val="single" w:sz="4" w:space="0" w:color="000000"/>
              <w:left w:val="single" w:sz="4" w:space="0" w:color="000000"/>
              <w:bottom w:val="single" w:sz="4" w:space="0" w:color="000000"/>
              <w:right w:val="single" w:sz="4" w:space="0" w:color="000000"/>
            </w:tcBorders>
          </w:tcPr>
          <w:p w14:paraId="2B536191" w14:textId="77777777" w:rsidR="00957744" w:rsidRDefault="00000000">
            <w:pPr>
              <w:widowControl w:val="0"/>
              <w:spacing w:before="120" w:after="120"/>
              <w:rPr>
                <w:rFonts w:ascii="Arial" w:hAnsi="Arial" w:cs="Arial"/>
                <w:sz w:val="20"/>
                <w:szCs w:val="20"/>
              </w:rPr>
            </w:pPr>
            <w:r>
              <w:rPr>
                <w:rFonts w:ascii="Arial" w:hAnsi="Arial" w:cs="Arial"/>
                <w:b/>
                <w:sz w:val="20"/>
                <w:szCs w:val="20"/>
                <w:u w:val="single"/>
              </w:rPr>
              <w:lastRenderedPageBreak/>
              <w:t>Siehe</w:t>
            </w:r>
            <w:r>
              <w:rPr>
                <w:rFonts w:ascii="Arial" w:hAnsi="Arial" w:cs="Arial"/>
                <w:sz w:val="20"/>
                <w:szCs w:val="20"/>
              </w:rPr>
              <w:t xml:space="preserve"> Kompetenz-Analyseliste (Formblatt 1)</w:t>
            </w:r>
          </w:p>
          <w:p w14:paraId="38D2B4E5" w14:textId="77777777" w:rsidR="00957744" w:rsidRDefault="00000000">
            <w:pPr>
              <w:widowControl w:val="0"/>
              <w:spacing w:before="120" w:after="120"/>
              <w:rPr>
                <w:rFonts w:ascii="Arial" w:hAnsi="Arial" w:cs="Arial"/>
                <w:sz w:val="20"/>
                <w:szCs w:val="20"/>
              </w:rPr>
            </w:pPr>
            <w:r>
              <w:rPr>
                <w:rFonts w:ascii="Arial" w:hAnsi="Arial" w:cs="Arial"/>
                <w:sz w:val="20"/>
                <w:szCs w:val="20"/>
              </w:rPr>
              <w:t>Dort werden alle Kompetenzen und Inhalte des Lernfeldes dargestellt und zugeordnet.</w:t>
            </w:r>
          </w:p>
        </w:tc>
      </w:tr>
      <w:tr w:rsidR="00957744" w14:paraId="19E6C5B9" w14:textId="77777777">
        <w:tc>
          <w:tcPr>
            <w:tcW w:w="9920" w:type="dxa"/>
            <w:gridSpan w:val="2"/>
            <w:tcBorders>
              <w:top w:val="single" w:sz="4" w:space="0" w:color="000000"/>
              <w:left w:val="single" w:sz="4" w:space="0" w:color="000000"/>
              <w:bottom w:val="single" w:sz="4" w:space="0" w:color="000000"/>
              <w:right w:val="single" w:sz="4" w:space="0" w:color="000000"/>
            </w:tcBorders>
            <w:shd w:val="clear" w:color="auto" w:fill="FFFF99"/>
          </w:tcPr>
          <w:p w14:paraId="70737F47" w14:textId="77777777" w:rsidR="00957744" w:rsidRDefault="00000000">
            <w:pPr>
              <w:widowControl w:val="0"/>
              <w:rPr>
                <w:rFonts w:ascii="Arial" w:hAnsi="Arial" w:cs="Arial"/>
                <w:b/>
                <w:sz w:val="28"/>
                <w:szCs w:val="28"/>
              </w:rPr>
            </w:pPr>
            <w:r>
              <w:rPr>
                <w:rFonts w:ascii="Arial" w:hAnsi="Arial" w:cs="Arial"/>
                <w:b/>
                <w:sz w:val="28"/>
                <w:szCs w:val="28"/>
              </w:rPr>
              <w:t>Didaktische Bemerkungen/Hinweise/Entscheidungen/…</w:t>
            </w:r>
          </w:p>
        </w:tc>
      </w:tr>
      <w:tr w:rsidR="00957744" w14:paraId="5347920D" w14:textId="77777777">
        <w:tc>
          <w:tcPr>
            <w:tcW w:w="9920" w:type="dxa"/>
            <w:gridSpan w:val="2"/>
            <w:tcBorders>
              <w:top w:val="single" w:sz="4" w:space="0" w:color="000000"/>
              <w:left w:val="single" w:sz="4" w:space="0" w:color="000000"/>
              <w:bottom w:val="single" w:sz="4" w:space="0" w:color="000000"/>
              <w:right w:val="single" w:sz="4" w:space="0" w:color="000000"/>
            </w:tcBorders>
          </w:tcPr>
          <w:p w14:paraId="453C18A8" w14:textId="77777777" w:rsidR="00957744" w:rsidRDefault="00957744">
            <w:pPr>
              <w:widowControl w:val="0"/>
              <w:rPr>
                <w:rFonts w:ascii="Arial" w:hAnsi="Arial" w:cs="Arial"/>
                <w:sz w:val="20"/>
                <w:szCs w:val="20"/>
              </w:rPr>
            </w:pPr>
          </w:p>
          <w:p w14:paraId="2D8AC5B1" w14:textId="77777777" w:rsidR="00957744" w:rsidRDefault="00000000">
            <w:pPr>
              <w:widowControl w:val="0"/>
              <w:rPr>
                <w:rFonts w:ascii="Arial" w:hAnsi="Arial" w:cs="Arial"/>
                <w:sz w:val="20"/>
                <w:szCs w:val="20"/>
              </w:rPr>
            </w:pPr>
            <w:r>
              <w:rPr>
                <w:rFonts w:ascii="Arial" w:hAnsi="Arial" w:cs="Arial"/>
                <w:b/>
              </w:rPr>
              <w:t>Schulische Entscheidungen</w:t>
            </w:r>
            <w:r>
              <w:rPr>
                <w:rFonts w:ascii="Arial" w:hAnsi="Arial" w:cs="Arial"/>
                <w:sz w:val="20"/>
                <w:szCs w:val="20"/>
              </w:rPr>
              <w:t>: (z.B. Konzepte, Kooperationen, Beschlüsse, Fachliteratur, Ausstattung…) müssen in den Lernsituationen berücksichtigt werden.</w:t>
            </w:r>
          </w:p>
          <w:p w14:paraId="3FCED6EA" w14:textId="77777777" w:rsidR="00957744" w:rsidRDefault="00957744">
            <w:pPr>
              <w:widowControl w:val="0"/>
              <w:rPr>
                <w:rFonts w:ascii="Arial" w:hAnsi="Arial" w:cs="Arial"/>
                <w:sz w:val="20"/>
                <w:szCs w:val="20"/>
              </w:rPr>
            </w:pPr>
          </w:p>
          <w:p w14:paraId="7D17B103" w14:textId="77777777" w:rsidR="00957744" w:rsidRDefault="00000000">
            <w:pPr>
              <w:widowControl w:val="0"/>
              <w:rPr>
                <w:rFonts w:ascii="Arial" w:hAnsi="Arial" w:cs="Arial"/>
                <w:sz w:val="20"/>
                <w:szCs w:val="20"/>
              </w:rPr>
            </w:pPr>
            <w:r>
              <w:rPr>
                <w:rFonts w:ascii="Arial" w:hAnsi="Arial" w:cs="Arial"/>
                <w:sz w:val="20"/>
                <w:szCs w:val="20"/>
              </w:rPr>
              <w:t xml:space="preserve">Darüber hinaus </w:t>
            </w:r>
            <w:r>
              <w:rPr>
                <w:rFonts w:ascii="Arial" w:hAnsi="Arial" w:cs="Arial"/>
                <w:b/>
                <w:sz w:val="20"/>
                <w:szCs w:val="20"/>
              </w:rPr>
              <w:t>sollte</w:t>
            </w:r>
            <w:r>
              <w:rPr>
                <w:rFonts w:ascii="Arial" w:hAnsi="Arial" w:cs="Arial"/>
                <w:sz w:val="20"/>
                <w:szCs w:val="20"/>
              </w:rPr>
              <w:t xml:space="preserve"> beschrieben werden:</w:t>
            </w:r>
          </w:p>
          <w:p w14:paraId="10EEB069" w14:textId="77777777" w:rsidR="00957744" w:rsidRDefault="00000000">
            <w:pPr>
              <w:pStyle w:val="Listenabsatz"/>
              <w:widowControl w:val="0"/>
              <w:numPr>
                <w:ilvl w:val="0"/>
                <w:numId w:val="1"/>
              </w:numPr>
              <w:rPr>
                <w:rFonts w:ascii="Arial" w:hAnsi="Arial" w:cs="Arial"/>
                <w:sz w:val="20"/>
                <w:szCs w:val="20"/>
              </w:rPr>
            </w:pPr>
            <w:r>
              <w:rPr>
                <w:rFonts w:ascii="Arial" w:hAnsi="Arial" w:cs="Arial"/>
                <w:b/>
                <w:sz w:val="20"/>
                <w:szCs w:val="20"/>
              </w:rPr>
              <w:t>Lernvoraussetzungen / die für die Bearbeitung der Lernsituation vorausgesetzten Fähigkeiten und Kenntnisse</w:t>
            </w:r>
            <w:r>
              <w:rPr>
                <w:rFonts w:ascii="Arial" w:hAnsi="Arial" w:cs="Arial"/>
                <w:sz w:val="20"/>
                <w:szCs w:val="20"/>
              </w:rPr>
              <w:br/>
              <w:t>Breitenverleimung, Grundkenntnisse und Fertigkeiten im Umgang mit Handwerkzeugen, Oberflächenbehandlung</w:t>
            </w:r>
          </w:p>
          <w:p w14:paraId="2FF26A69" w14:textId="77777777" w:rsidR="00957744" w:rsidRDefault="00000000">
            <w:pPr>
              <w:pStyle w:val="Listenabsatz"/>
              <w:widowControl w:val="0"/>
              <w:numPr>
                <w:ilvl w:val="0"/>
                <w:numId w:val="1"/>
              </w:numPr>
              <w:rPr>
                <w:rFonts w:ascii="Arial" w:hAnsi="Arial" w:cs="Arial"/>
                <w:sz w:val="20"/>
                <w:szCs w:val="20"/>
              </w:rPr>
            </w:pPr>
            <w:r>
              <w:rPr>
                <w:rFonts w:ascii="Arial" w:hAnsi="Arial" w:cs="Arial"/>
                <w:b/>
                <w:sz w:val="20"/>
                <w:szCs w:val="20"/>
              </w:rPr>
              <w:t>Individuelle Lernbedürfnisse der SuS</w:t>
            </w:r>
            <w:r>
              <w:rPr>
                <w:rFonts w:ascii="Arial" w:hAnsi="Arial" w:cs="Arial"/>
                <w:sz w:val="20"/>
                <w:szCs w:val="20"/>
              </w:rPr>
              <w:br/>
              <w:t>xxx</w:t>
            </w:r>
          </w:p>
          <w:p w14:paraId="01E915D1" w14:textId="77777777" w:rsidR="00957744" w:rsidRDefault="00957744">
            <w:pPr>
              <w:pStyle w:val="Listenabsatz"/>
              <w:widowControl w:val="0"/>
              <w:rPr>
                <w:rFonts w:ascii="Arial" w:hAnsi="Arial" w:cs="Arial"/>
                <w:sz w:val="20"/>
                <w:szCs w:val="20"/>
              </w:rPr>
            </w:pPr>
          </w:p>
          <w:p w14:paraId="65F693F8" w14:textId="77777777" w:rsidR="00957744" w:rsidRDefault="00000000">
            <w:pPr>
              <w:pStyle w:val="Listenabsatz"/>
              <w:widowControl w:val="0"/>
              <w:numPr>
                <w:ilvl w:val="0"/>
                <w:numId w:val="1"/>
              </w:numPr>
              <w:rPr>
                <w:rFonts w:ascii="Arial" w:hAnsi="Arial" w:cs="Arial"/>
                <w:sz w:val="20"/>
                <w:szCs w:val="20"/>
              </w:rPr>
            </w:pPr>
            <w:r>
              <w:rPr>
                <w:rFonts w:ascii="Arial" w:hAnsi="Arial" w:cs="Arial"/>
                <w:b/>
                <w:sz w:val="20"/>
                <w:szCs w:val="20"/>
              </w:rPr>
              <w:t>Binnendifferenzierung</w:t>
            </w:r>
            <w:r>
              <w:rPr>
                <w:rFonts w:ascii="Arial" w:hAnsi="Arial" w:cs="Arial"/>
                <w:sz w:val="20"/>
                <w:szCs w:val="20"/>
              </w:rPr>
              <w:br/>
              <w:t>xxx</w:t>
            </w:r>
          </w:p>
          <w:p w14:paraId="3F976EE8" w14:textId="77777777" w:rsidR="00957744" w:rsidRDefault="00000000">
            <w:pPr>
              <w:pStyle w:val="Listenabsatz"/>
              <w:widowControl w:val="0"/>
              <w:numPr>
                <w:ilvl w:val="0"/>
                <w:numId w:val="1"/>
              </w:numPr>
              <w:rPr>
                <w:rFonts w:ascii="Arial" w:hAnsi="Arial" w:cs="Arial"/>
                <w:sz w:val="20"/>
                <w:szCs w:val="20"/>
              </w:rPr>
            </w:pPr>
            <w:r>
              <w:rPr>
                <w:rFonts w:ascii="Arial" w:hAnsi="Arial" w:cs="Arial"/>
                <w:b/>
                <w:sz w:val="20"/>
                <w:szCs w:val="20"/>
              </w:rPr>
              <w:t>begründete Auswahl- und Reduktionsentscheidungen</w:t>
            </w:r>
            <w:r>
              <w:rPr>
                <w:rFonts w:ascii="Arial" w:hAnsi="Arial" w:cs="Arial"/>
                <w:sz w:val="20"/>
                <w:szCs w:val="20"/>
              </w:rPr>
              <w:t xml:space="preserve"> </w:t>
            </w:r>
            <w:r>
              <w:rPr>
                <w:rFonts w:ascii="Arial" w:hAnsi="Arial" w:cs="Arial"/>
                <w:sz w:val="20"/>
                <w:szCs w:val="20"/>
              </w:rPr>
              <w:br/>
              <w:t>Aufgrund der fehlenden Fachkenntnisse zu Beginn der BFS liegt der Schwerpunkt auf der Formgebung der Fläche. Einziges Verbindungsmittel ist die Breitenverleimung.</w:t>
            </w:r>
          </w:p>
          <w:p w14:paraId="2F8694A5" w14:textId="77777777" w:rsidR="00957744" w:rsidRDefault="00000000">
            <w:pPr>
              <w:pStyle w:val="Listenabsatz"/>
              <w:widowControl w:val="0"/>
              <w:numPr>
                <w:ilvl w:val="0"/>
                <w:numId w:val="1"/>
              </w:numPr>
              <w:rPr>
                <w:rFonts w:ascii="Arial" w:hAnsi="Arial" w:cs="Arial"/>
                <w:sz w:val="20"/>
                <w:szCs w:val="20"/>
              </w:rPr>
            </w:pPr>
            <w:r>
              <w:rPr>
                <w:rFonts w:ascii="Arial" w:hAnsi="Arial" w:cs="Arial"/>
                <w:b/>
                <w:sz w:val="20"/>
                <w:szCs w:val="20"/>
              </w:rPr>
              <w:t>Bezug Praxis – Theorie</w:t>
            </w:r>
            <w:r>
              <w:rPr>
                <w:rFonts w:ascii="Arial" w:hAnsi="Arial" w:cs="Arial"/>
                <w:sz w:val="20"/>
                <w:szCs w:val="20"/>
              </w:rPr>
              <w:br/>
              <w:t xml:space="preserve">Planungsunterricht Fachtheorie – Fachpraxis, Planungsunterlagen werden im Fachtheorieunterricht erstellt, Brettaufriss und Fertigung findet im Fachpraxisunterricht statt. </w:t>
            </w:r>
          </w:p>
          <w:p w14:paraId="59015A07" w14:textId="77777777" w:rsidR="00957744" w:rsidRDefault="00000000">
            <w:pPr>
              <w:pStyle w:val="Listenabsatz"/>
              <w:widowControl w:val="0"/>
              <w:numPr>
                <w:ilvl w:val="0"/>
                <w:numId w:val="1"/>
              </w:numPr>
              <w:rPr>
                <w:rFonts w:ascii="Arial" w:hAnsi="Arial" w:cs="Arial"/>
                <w:sz w:val="20"/>
                <w:szCs w:val="20"/>
              </w:rPr>
            </w:pPr>
            <w:r>
              <w:rPr>
                <w:rFonts w:ascii="Arial" w:hAnsi="Arial" w:cs="Arial"/>
                <w:b/>
                <w:sz w:val="20"/>
                <w:szCs w:val="20"/>
              </w:rPr>
              <w:t xml:space="preserve">Bezüge zu anderen Lernsituationen / Lernfeldern / </w:t>
            </w:r>
            <w:r>
              <w:rPr>
                <w:rFonts w:ascii="Arial" w:hAnsi="Arial" w:cs="Arial"/>
                <w:b/>
                <w:sz w:val="20"/>
              </w:rPr>
              <w:t xml:space="preserve">berufsübergreifenden </w:t>
            </w:r>
            <w:r>
              <w:rPr>
                <w:rFonts w:ascii="Arial" w:hAnsi="Arial" w:cs="Arial"/>
                <w:b/>
                <w:sz w:val="20"/>
                <w:szCs w:val="20"/>
              </w:rPr>
              <w:t>Fächern</w:t>
            </w:r>
            <w:r>
              <w:rPr>
                <w:rFonts w:ascii="Arial" w:hAnsi="Arial" w:cs="Arial"/>
                <w:sz w:val="20"/>
                <w:szCs w:val="20"/>
              </w:rPr>
              <w:br/>
              <w:t>xxx</w:t>
            </w:r>
          </w:p>
          <w:p w14:paraId="23E7A173" w14:textId="77777777" w:rsidR="00957744" w:rsidRDefault="00000000">
            <w:pPr>
              <w:pStyle w:val="Listenabsatz"/>
              <w:widowControl w:val="0"/>
              <w:numPr>
                <w:ilvl w:val="0"/>
                <w:numId w:val="1"/>
              </w:numPr>
              <w:rPr>
                <w:rFonts w:ascii="Arial" w:hAnsi="Arial" w:cs="Arial"/>
                <w:b/>
                <w:sz w:val="20"/>
                <w:szCs w:val="20"/>
              </w:rPr>
            </w:pPr>
            <w:r>
              <w:rPr>
                <w:rFonts w:ascii="Arial" w:hAnsi="Arial" w:cs="Arial"/>
                <w:b/>
                <w:sz w:val="20"/>
                <w:szCs w:val="20"/>
              </w:rPr>
              <w:t>Möglichkeiten der Lernortkooperation</w:t>
            </w:r>
            <w:r>
              <w:rPr>
                <w:rFonts w:ascii="Arial" w:hAnsi="Arial" w:cs="Arial"/>
                <w:b/>
                <w:sz w:val="20"/>
                <w:szCs w:val="20"/>
              </w:rPr>
              <w:br/>
            </w:r>
            <w:r>
              <w:rPr>
                <w:rFonts w:ascii="Arial" w:hAnsi="Arial" w:cs="Arial"/>
                <w:sz w:val="20"/>
                <w:szCs w:val="20"/>
              </w:rPr>
              <w:t>Die Fertigung der Wanduhr kann auch im Betrieb erfolgen.</w:t>
            </w:r>
          </w:p>
          <w:p w14:paraId="082989A1" w14:textId="77777777" w:rsidR="00957744" w:rsidRDefault="00000000">
            <w:pPr>
              <w:pStyle w:val="Listenabsatz"/>
              <w:widowControl w:val="0"/>
              <w:numPr>
                <w:ilvl w:val="0"/>
                <w:numId w:val="1"/>
              </w:numPr>
              <w:rPr>
                <w:rFonts w:ascii="Arial" w:hAnsi="Arial" w:cs="Arial"/>
                <w:sz w:val="20"/>
                <w:szCs w:val="20"/>
              </w:rPr>
            </w:pPr>
            <w:r>
              <w:rPr>
                <w:rFonts w:ascii="Arial" w:hAnsi="Arial" w:cs="Arial"/>
                <w:b/>
                <w:sz w:val="20"/>
                <w:szCs w:val="20"/>
              </w:rPr>
              <w:t>Anforderungen an Art und Ausstattung der Lernumgebung</w:t>
            </w:r>
            <w:r>
              <w:rPr>
                <w:rFonts w:ascii="Arial" w:hAnsi="Arial" w:cs="Arial"/>
                <w:sz w:val="20"/>
                <w:szCs w:val="20"/>
              </w:rPr>
              <w:br/>
              <w:t>xxx</w:t>
            </w:r>
          </w:p>
          <w:p w14:paraId="3C919897" w14:textId="77777777" w:rsidR="00957744" w:rsidRDefault="00957744">
            <w:pPr>
              <w:widowControl w:val="0"/>
              <w:rPr>
                <w:rFonts w:ascii="Arial" w:hAnsi="Arial" w:cs="Arial"/>
                <w:b/>
                <w:sz w:val="20"/>
                <w:szCs w:val="20"/>
              </w:rPr>
            </w:pPr>
          </w:p>
          <w:p w14:paraId="3897AE0D" w14:textId="77777777" w:rsidR="00957744" w:rsidRDefault="00000000">
            <w:pPr>
              <w:widowControl w:val="0"/>
              <w:rPr>
                <w:rFonts w:ascii="Arial" w:hAnsi="Arial" w:cs="Arial"/>
                <w:b/>
                <w:sz w:val="20"/>
                <w:szCs w:val="20"/>
              </w:rPr>
            </w:pPr>
            <w:r>
              <w:rPr>
                <w:rFonts w:ascii="Arial" w:hAnsi="Arial" w:cs="Arial"/>
                <w:b/>
                <w:sz w:val="20"/>
                <w:szCs w:val="20"/>
              </w:rPr>
              <w:t>Methodische Hinweise:</w:t>
            </w:r>
          </w:p>
          <w:p w14:paraId="2DFCF05B" w14:textId="77777777" w:rsidR="00957744" w:rsidRDefault="00000000">
            <w:pPr>
              <w:pStyle w:val="Listenabsatz"/>
              <w:widowControl w:val="0"/>
              <w:numPr>
                <w:ilvl w:val="0"/>
                <w:numId w:val="2"/>
              </w:numPr>
              <w:rPr>
                <w:rFonts w:ascii="Arial" w:hAnsi="Arial" w:cs="Arial"/>
                <w:sz w:val="20"/>
                <w:szCs w:val="20"/>
              </w:rPr>
            </w:pPr>
            <w:r>
              <w:rPr>
                <w:rFonts w:ascii="Arial" w:hAnsi="Arial" w:cs="Arial"/>
                <w:b/>
                <w:sz w:val="20"/>
                <w:szCs w:val="20"/>
              </w:rPr>
              <w:t>Angewendete Methoden</w:t>
            </w:r>
            <w:r>
              <w:rPr>
                <w:rFonts w:ascii="Arial" w:hAnsi="Arial" w:cs="Arial"/>
                <w:sz w:val="20"/>
                <w:szCs w:val="20"/>
              </w:rPr>
              <w:br/>
              <w:t>Kooperatives Lernen</w:t>
            </w:r>
          </w:p>
          <w:p w14:paraId="5B9D9F69" w14:textId="77777777" w:rsidR="00957744" w:rsidRDefault="00000000">
            <w:pPr>
              <w:pStyle w:val="Listenabsatz"/>
              <w:widowControl w:val="0"/>
              <w:numPr>
                <w:ilvl w:val="0"/>
                <w:numId w:val="2"/>
              </w:numPr>
              <w:rPr>
                <w:rFonts w:ascii="Arial" w:hAnsi="Arial" w:cs="Arial"/>
                <w:sz w:val="20"/>
                <w:szCs w:val="20"/>
              </w:rPr>
            </w:pPr>
            <w:r>
              <w:rPr>
                <w:rFonts w:ascii="Arial" w:hAnsi="Arial" w:cs="Arial"/>
                <w:b/>
                <w:sz w:val="20"/>
                <w:szCs w:val="20"/>
              </w:rPr>
              <w:t>Hinweise zum Üben und Wiederholen</w:t>
            </w:r>
            <w:r>
              <w:rPr>
                <w:rFonts w:ascii="Arial" w:hAnsi="Arial" w:cs="Arial"/>
                <w:sz w:val="20"/>
                <w:szCs w:val="20"/>
              </w:rPr>
              <w:br/>
              <w:t>xxx</w:t>
            </w:r>
          </w:p>
          <w:p w14:paraId="48F95C81" w14:textId="77777777" w:rsidR="00957744" w:rsidRDefault="00000000">
            <w:pPr>
              <w:pStyle w:val="Listenabsatz"/>
              <w:widowControl w:val="0"/>
              <w:numPr>
                <w:ilvl w:val="0"/>
                <w:numId w:val="2"/>
              </w:numPr>
              <w:rPr>
                <w:rFonts w:ascii="Arial" w:hAnsi="Arial" w:cs="Arial"/>
                <w:sz w:val="20"/>
                <w:szCs w:val="20"/>
              </w:rPr>
            </w:pPr>
            <w:r>
              <w:rPr>
                <w:rFonts w:ascii="Arial" w:hAnsi="Arial" w:cs="Arial"/>
                <w:b/>
                <w:sz w:val="20"/>
                <w:szCs w:val="20"/>
              </w:rPr>
              <w:t>Förderung der Kommunikation und Kooperation der SuS</w:t>
            </w:r>
            <w:r>
              <w:rPr>
                <w:rFonts w:ascii="Arial" w:hAnsi="Arial" w:cs="Arial"/>
                <w:sz w:val="20"/>
                <w:szCs w:val="20"/>
              </w:rPr>
              <w:br/>
              <w:t>Schüler präsentieren ihre Entwürfe.</w:t>
            </w:r>
          </w:p>
          <w:p w14:paraId="215EA725" w14:textId="77777777" w:rsidR="00957744" w:rsidRDefault="00000000">
            <w:pPr>
              <w:pStyle w:val="Listenabsatz"/>
              <w:widowControl w:val="0"/>
              <w:numPr>
                <w:ilvl w:val="0"/>
                <w:numId w:val="2"/>
              </w:numPr>
              <w:rPr>
                <w:rFonts w:ascii="Arial" w:hAnsi="Arial" w:cs="Arial"/>
                <w:sz w:val="20"/>
                <w:szCs w:val="20"/>
              </w:rPr>
            </w:pPr>
            <w:r>
              <w:rPr>
                <w:rFonts w:ascii="Arial" w:hAnsi="Arial" w:cs="Arial"/>
                <w:b/>
                <w:sz w:val="20"/>
                <w:szCs w:val="20"/>
              </w:rPr>
              <w:t>Förderung der Schüleraktivität</w:t>
            </w:r>
            <w:r>
              <w:rPr>
                <w:rFonts w:ascii="Arial" w:hAnsi="Arial" w:cs="Arial"/>
                <w:sz w:val="20"/>
                <w:szCs w:val="20"/>
              </w:rPr>
              <w:br/>
              <w:t>Einzelarbeit, Gruppenarbeit, Präsentation</w:t>
            </w:r>
          </w:p>
          <w:p w14:paraId="473EE798" w14:textId="77777777" w:rsidR="00957744" w:rsidRDefault="00957744">
            <w:pPr>
              <w:widowControl w:val="0"/>
              <w:rPr>
                <w:rFonts w:ascii="Arial" w:hAnsi="Arial" w:cs="Arial"/>
                <w:sz w:val="20"/>
                <w:szCs w:val="20"/>
              </w:rPr>
            </w:pPr>
          </w:p>
        </w:tc>
      </w:tr>
    </w:tbl>
    <w:p w14:paraId="7BBAE2C6" w14:textId="77777777" w:rsidR="00957744" w:rsidRDefault="00957744">
      <w:pPr>
        <w:spacing w:after="60"/>
        <w:rPr>
          <w:rFonts w:ascii="Arial" w:hAnsi="Arial" w:cs="Arial"/>
          <w:b/>
          <w:sz w:val="20"/>
          <w:szCs w:val="20"/>
        </w:rPr>
      </w:pPr>
    </w:p>
    <w:p w14:paraId="4B9AAEE7" w14:textId="77777777" w:rsidR="00957744" w:rsidRDefault="00000000">
      <w:pPr>
        <w:spacing w:after="60"/>
        <w:rPr>
          <w:rFonts w:ascii="Arial" w:hAnsi="Arial" w:cs="Arial"/>
          <w:b/>
        </w:rPr>
      </w:pPr>
      <w:r>
        <w:rPr>
          <w:rFonts w:ascii="Arial" w:hAnsi="Arial" w:cs="Arial"/>
          <w:b/>
          <w:sz w:val="20"/>
          <w:szCs w:val="20"/>
        </w:rPr>
        <w:t xml:space="preserve">  </w:t>
      </w:r>
      <w:r>
        <w:rPr>
          <w:rFonts w:ascii="Arial" w:hAnsi="Arial" w:cs="Arial"/>
          <w:b/>
          <w:szCs w:val="20"/>
        </w:rPr>
        <w:t>Kurzbeschreibung der vollständigen Handlung</w:t>
      </w:r>
    </w:p>
    <w:tbl>
      <w:tblPr>
        <w:tblStyle w:val="Tabellenraster"/>
        <w:tblW w:w="9923" w:type="dxa"/>
        <w:tblInd w:w="108" w:type="dxa"/>
        <w:tblLayout w:type="fixed"/>
        <w:tblLook w:val="01E0" w:firstRow="1" w:lastRow="1" w:firstColumn="1" w:lastColumn="1" w:noHBand="0" w:noVBand="0"/>
      </w:tblPr>
      <w:tblGrid>
        <w:gridCol w:w="1842"/>
        <w:gridCol w:w="3404"/>
        <w:gridCol w:w="2280"/>
        <w:gridCol w:w="2397"/>
      </w:tblGrid>
      <w:tr w:rsidR="00957744" w14:paraId="2D0E2CDB" w14:textId="77777777">
        <w:tc>
          <w:tcPr>
            <w:tcW w:w="1841" w:type="dxa"/>
          </w:tcPr>
          <w:p w14:paraId="0834C031" w14:textId="77777777" w:rsidR="00957744" w:rsidRDefault="00000000">
            <w:pPr>
              <w:widowControl w:val="0"/>
              <w:rPr>
                <w:rFonts w:ascii="Arial" w:hAnsi="Arial" w:cs="Arial"/>
                <w:b/>
                <w:sz w:val="20"/>
                <w:szCs w:val="20"/>
              </w:rPr>
            </w:pPr>
            <w:r>
              <w:rPr>
                <w:rFonts w:ascii="Arial" w:hAnsi="Arial" w:cs="Arial"/>
                <w:b/>
                <w:sz w:val="20"/>
                <w:szCs w:val="20"/>
              </w:rPr>
              <w:t>Std./ Lernschritt</w:t>
            </w:r>
          </w:p>
        </w:tc>
        <w:tc>
          <w:tcPr>
            <w:tcW w:w="3404" w:type="dxa"/>
          </w:tcPr>
          <w:p w14:paraId="6ABDDD55" w14:textId="77777777" w:rsidR="00957744" w:rsidRDefault="00000000">
            <w:pPr>
              <w:widowControl w:val="0"/>
              <w:rPr>
                <w:rFonts w:ascii="Arial" w:hAnsi="Arial" w:cs="Arial"/>
                <w:b/>
                <w:sz w:val="20"/>
                <w:szCs w:val="20"/>
              </w:rPr>
            </w:pPr>
            <w:r>
              <w:rPr>
                <w:rFonts w:ascii="Arial" w:hAnsi="Arial" w:cs="Arial"/>
                <w:b/>
                <w:sz w:val="20"/>
                <w:szCs w:val="20"/>
              </w:rPr>
              <w:t>Angestrebte Kompetenzen/ Ziele</w:t>
            </w:r>
          </w:p>
        </w:tc>
        <w:tc>
          <w:tcPr>
            <w:tcW w:w="2280" w:type="dxa"/>
          </w:tcPr>
          <w:p w14:paraId="10E0F54D" w14:textId="77777777" w:rsidR="00957744" w:rsidRDefault="00000000">
            <w:pPr>
              <w:widowControl w:val="0"/>
              <w:rPr>
                <w:rFonts w:ascii="Arial" w:hAnsi="Arial" w:cs="Arial"/>
                <w:b/>
                <w:sz w:val="20"/>
                <w:szCs w:val="20"/>
              </w:rPr>
            </w:pPr>
            <w:r>
              <w:rPr>
                <w:rFonts w:ascii="Arial" w:hAnsi="Arial" w:cs="Arial"/>
                <w:b/>
                <w:sz w:val="20"/>
                <w:szCs w:val="20"/>
              </w:rPr>
              <w:t>Inhalte</w:t>
            </w:r>
          </w:p>
        </w:tc>
        <w:tc>
          <w:tcPr>
            <w:tcW w:w="2397" w:type="dxa"/>
          </w:tcPr>
          <w:p w14:paraId="212F4246" w14:textId="77777777" w:rsidR="00957744" w:rsidRDefault="00000000">
            <w:pPr>
              <w:widowControl w:val="0"/>
              <w:rPr>
                <w:rFonts w:ascii="Arial" w:hAnsi="Arial" w:cs="Arial"/>
                <w:b/>
                <w:sz w:val="20"/>
                <w:szCs w:val="20"/>
              </w:rPr>
            </w:pPr>
            <w:r>
              <w:rPr>
                <w:rFonts w:ascii="Arial" w:hAnsi="Arial" w:cs="Arial"/>
                <w:b/>
                <w:sz w:val="20"/>
                <w:szCs w:val="20"/>
              </w:rPr>
              <w:t>Methoden/ Sozialform/ Medien/ CAD/ CNC</w:t>
            </w:r>
          </w:p>
        </w:tc>
      </w:tr>
      <w:tr w:rsidR="00957744" w14:paraId="17242628" w14:textId="77777777">
        <w:trPr>
          <w:trHeight w:val="753"/>
        </w:trPr>
        <w:tc>
          <w:tcPr>
            <w:tcW w:w="1841" w:type="dxa"/>
          </w:tcPr>
          <w:p w14:paraId="13DB9498" w14:textId="77777777" w:rsidR="00957744" w:rsidRDefault="00000000">
            <w:pPr>
              <w:widowControl w:val="0"/>
              <w:rPr>
                <w:rFonts w:ascii="Arial" w:hAnsi="Arial" w:cs="Arial"/>
                <w:b/>
                <w:sz w:val="20"/>
                <w:szCs w:val="20"/>
              </w:rPr>
            </w:pPr>
            <w:r>
              <w:rPr>
                <w:rFonts w:ascii="Arial" w:hAnsi="Arial" w:cs="Arial"/>
                <w:b/>
                <w:sz w:val="20"/>
                <w:szCs w:val="20"/>
              </w:rPr>
              <w:t>Informieren</w:t>
            </w:r>
            <w:r>
              <w:rPr>
                <w:rFonts w:ascii="Arial" w:hAnsi="Arial" w:cs="Arial"/>
                <w:b/>
                <w:color w:val="0070C0"/>
                <w:sz w:val="20"/>
                <w:szCs w:val="20"/>
              </w:rPr>
              <w:t xml:space="preserve"> </w:t>
            </w:r>
            <w:r>
              <w:rPr>
                <w:rFonts w:ascii="Arial" w:hAnsi="Arial" w:cs="Arial"/>
                <w:b/>
                <w:sz w:val="20"/>
                <w:szCs w:val="20"/>
              </w:rPr>
              <w:t>bzw. Analysieren</w:t>
            </w:r>
          </w:p>
        </w:tc>
        <w:tc>
          <w:tcPr>
            <w:tcW w:w="3404" w:type="dxa"/>
          </w:tcPr>
          <w:p w14:paraId="69E0462F" w14:textId="77777777" w:rsidR="00957744" w:rsidRDefault="00000000">
            <w:pPr>
              <w:widowControl w:val="0"/>
              <w:rPr>
                <w:rFonts w:ascii="Arial" w:hAnsi="Arial" w:cs="Arial"/>
                <w:sz w:val="20"/>
                <w:szCs w:val="20"/>
              </w:rPr>
            </w:pPr>
            <w:r>
              <w:rPr>
                <w:rFonts w:ascii="Arial" w:hAnsi="Arial" w:cs="Arial"/>
                <w:sz w:val="20"/>
                <w:szCs w:val="20"/>
              </w:rPr>
              <w:t>… Aufgabenstellung erfassen</w:t>
            </w:r>
          </w:p>
          <w:p w14:paraId="5BF17767" w14:textId="77777777" w:rsidR="00957744" w:rsidRDefault="00957744">
            <w:pPr>
              <w:widowControl w:val="0"/>
              <w:rPr>
                <w:rFonts w:ascii="Arial" w:hAnsi="Arial" w:cs="Arial"/>
                <w:sz w:val="20"/>
                <w:szCs w:val="20"/>
              </w:rPr>
            </w:pPr>
          </w:p>
          <w:p w14:paraId="597E8DB2" w14:textId="77777777" w:rsidR="00957744" w:rsidRDefault="00957744">
            <w:pPr>
              <w:widowControl w:val="0"/>
              <w:rPr>
                <w:rFonts w:ascii="Arial" w:hAnsi="Arial" w:cs="Arial"/>
                <w:sz w:val="20"/>
                <w:szCs w:val="20"/>
              </w:rPr>
            </w:pPr>
          </w:p>
          <w:p w14:paraId="670ED95A" w14:textId="77777777" w:rsidR="00957744" w:rsidRDefault="00957744">
            <w:pPr>
              <w:widowControl w:val="0"/>
              <w:rPr>
                <w:rFonts w:ascii="Arial" w:hAnsi="Arial" w:cs="Arial"/>
                <w:sz w:val="20"/>
                <w:szCs w:val="20"/>
              </w:rPr>
            </w:pPr>
          </w:p>
          <w:p w14:paraId="3FB53CEB" w14:textId="77777777" w:rsidR="00957744" w:rsidRDefault="00957744">
            <w:pPr>
              <w:widowControl w:val="0"/>
              <w:rPr>
                <w:rFonts w:ascii="Arial" w:hAnsi="Arial" w:cs="Arial"/>
                <w:sz w:val="20"/>
                <w:szCs w:val="20"/>
              </w:rPr>
            </w:pPr>
          </w:p>
        </w:tc>
        <w:tc>
          <w:tcPr>
            <w:tcW w:w="2280" w:type="dxa"/>
          </w:tcPr>
          <w:p w14:paraId="26EEDA71" w14:textId="77777777" w:rsidR="00957744" w:rsidRDefault="00000000">
            <w:pPr>
              <w:widowControl w:val="0"/>
              <w:rPr>
                <w:rFonts w:ascii="Arial" w:hAnsi="Arial" w:cs="Arial"/>
                <w:sz w:val="20"/>
                <w:szCs w:val="20"/>
              </w:rPr>
            </w:pPr>
            <w:r>
              <w:rPr>
                <w:rFonts w:ascii="Arial" w:hAnsi="Arial" w:cs="Arial"/>
                <w:sz w:val="20"/>
                <w:szCs w:val="20"/>
              </w:rPr>
              <w:t>Analyse des Kundenauftrages</w:t>
            </w:r>
          </w:p>
          <w:p w14:paraId="343ED713" w14:textId="77777777" w:rsidR="00957744" w:rsidRDefault="00957744">
            <w:pPr>
              <w:widowControl w:val="0"/>
              <w:rPr>
                <w:rFonts w:ascii="Arial" w:hAnsi="Arial" w:cs="Arial"/>
                <w:sz w:val="20"/>
                <w:szCs w:val="20"/>
              </w:rPr>
            </w:pPr>
          </w:p>
        </w:tc>
        <w:tc>
          <w:tcPr>
            <w:tcW w:w="2397" w:type="dxa"/>
          </w:tcPr>
          <w:p w14:paraId="69CDCC51" w14:textId="77777777" w:rsidR="00957744" w:rsidRDefault="00000000">
            <w:pPr>
              <w:widowControl w:val="0"/>
              <w:rPr>
                <w:rFonts w:ascii="Arial" w:hAnsi="Arial" w:cs="Arial"/>
                <w:sz w:val="20"/>
                <w:szCs w:val="20"/>
              </w:rPr>
            </w:pPr>
            <w:r>
              <w:rPr>
                <w:rFonts w:ascii="Arial" w:hAnsi="Arial" w:cs="Arial"/>
                <w:sz w:val="20"/>
                <w:szCs w:val="20"/>
              </w:rPr>
              <w:t>Arbeitsauftrag, Planungsunterricht,</w:t>
            </w:r>
          </w:p>
        </w:tc>
      </w:tr>
      <w:tr w:rsidR="00957744" w14:paraId="2767B486" w14:textId="77777777">
        <w:trPr>
          <w:trHeight w:val="1660"/>
        </w:trPr>
        <w:tc>
          <w:tcPr>
            <w:tcW w:w="1841" w:type="dxa"/>
          </w:tcPr>
          <w:p w14:paraId="60D88121" w14:textId="77777777" w:rsidR="00957744" w:rsidRDefault="00957744">
            <w:pPr>
              <w:widowControl w:val="0"/>
              <w:rPr>
                <w:rFonts w:ascii="Arial" w:hAnsi="Arial" w:cs="Arial"/>
                <w:b/>
                <w:sz w:val="20"/>
                <w:szCs w:val="20"/>
              </w:rPr>
            </w:pPr>
          </w:p>
          <w:p w14:paraId="6CDEBC75" w14:textId="77777777" w:rsidR="00957744" w:rsidRDefault="00000000">
            <w:pPr>
              <w:widowControl w:val="0"/>
              <w:rPr>
                <w:rFonts w:ascii="Arial" w:hAnsi="Arial" w:cs="Arial"/>
                <w:b/>
                <w:sz w:val="20"/>
                <w:szCs w:val="20"/>
              </w:rPr>
            </w:pPr>
            <w:r>
              <w:rPr>
                <w:rFonts w:ascii="Arial" w:hAnsi="Arial" w:cs="Arial"/>
                <w:b/>
                <w:sz w:val="20"/>
                <w:szCs w:val="20"/>
              </w:rPr>
              <w:t>Planen</w:t>
            </w:r>
          </w:p>
        </w:tc>
        <w:tc>
          <w:tcPr>
            <w:tcW w:w="3404" w:type="dxa"/>
          </w:tcPr>
          <w:p w14:paraId="37F0BCCE" w14:textId="77777777" w:rsidR="00957744" w:rsidRDefault="00000000">
            <w:pPr>
              <w:widowControl w:val="0"/>
              <w:rPr>
                <w:rFonts w:ascii="Arial" w:hAnsi="Arial" w:cs="Arial"/>
                <w:sz w:val="20"/>
                <w:szCs w:val="20"/>
              </w:rPr>
            </w:pPr>
            <w:r>
              <w:rPr>
                <w:rFonts w:ascii="Arial" w:hAnsi="Arial" w:cs="Arial"/>
                <w:sz w:val="20"/>
                <w:szCs w:val="20"/>
              </w:rPr>
              <w:t>… Ideen sammeln und skizzieren</w:t>
            </w:r>
          </w:p>
          <w:p w14:paraId="2987FEAF" w14:textId="77777777" w:rsidR="00957744" w:rsidRDefault="00957744">
            <w:pPr>
              <w:widowControl w:val="0"/>
              <w:rPr>
                <w:rFonts w:ascii="Arial" w:hAnsi="Arial" w:cs="Arial"/>
                <w:sz w:val="20"/>
                <w:szCs w:val="20"/>
              </w:rPr>
            </w:pPr>
          </w:p>
          <w:p w14:paraId="61423CDD" w14:textId="77777777" w:rsidR="00957744" w:rsidRDefault="00957744">
            <w:pPr>
              <w:widowControl w:val="0"/>
              <w:rPr>
                <w:rFonts w:ascii="Arial" w:hAnsi="Arial" w:cs="Arial"/>
                <w:sz w:val="20"/>
                <w:szCs w:val="20"/>
              </w:rPr>
            </w:pPr>
          </w:p>
          <w:p w14:paraId="4525DA74" w14:textId="77777777" w:rsidR="00957744" w:rsidRDefault="00000000">
            <w:pPr>
              <w:widowControl w:val="0"/>
              <w:rPr>
                <w:rFonts w:ascii="Arial" w:hAnsi="Arial" w:cs="Arial"/>
                <w:sz w:val="20"/>
                <w:szCs w:val="20"/>
              </w:rPr>
            </w:pPr>
            <w:r>
              <w:rPr>
                <w:rFonts w:ascii="Arial" w:hAnsi="Arial" w:cs="Arial"/>
                <w:sz w:val="20"/>
                <w:szCs w:val="20"/>
              </w:rPr>
              <w:t xml:space="preserve">… mehrere Entwürfe unterscheiden und skizzieren </w:t>
            </w:r>
          </w:p>
          <w:p w14:paraId="583A6AC2" w14:textId="77777777" w:rsidR="00957744" w:rsidRDefault="00000000">
            <w:pPr>
              <w:widowControl w:val="0"/>
              <w:rPr>
                <w:rFonts w:ascii="Arial" w:hAnsi="Arial" w:cs="Arial"/>
                <w:sz w:val="20"/>
                <w:szCs w:val="20"/>
              </w:rPr>
            </w:pPr>
            <w:r>
              <w:rPr>
                <w:rFonts w:ascii="Arial" w:hAnsi="Arial" w:cs="Arial"/>
                <w:sz w:val="20"/>
                <w:szCs w:val="20"/>
              </w:rPr>
              <w:t>… ihr weiteres Vorgehen planen</w:t>
            </w:r>
          </w:p>
          <w:p w14:paraId="541E6D6A" w14:textId="77777777" w:rsidR="00957744" w:rsidRDefault="00000000">
            <w:pPr>
              <w:widowControl w:val="0"/>
              <w:rPr>
                <w:rFonts w:ascii="Arial" w:hAnsi="Arial" w:cs="Arial"/>
                <w:sz w:val="20"/>
                <w:szCs w:val="20"/>
              </w:rPr>
            </w:pPr>
            <w:r>
              <w:rPr>
                <w:rFonts w:ascii="Arial" w:hAnsi="Arial" w:cs="Arial"/>
                <w:sz w:val="20"/>
                <w:szCs w:val="20"/>
              </w:rPr>
              <w:t>… Arbeitsphasen planen</w:t>
            </w:r>
          </w:p>
        </w:tc>
        <w:tc>
          <w:tcPr>
            <w:tcW w:w="2280" w:type="dxa"/>
          </w:tcPr>
          <w:p w14:paraId="2E586CA7" w14:textId="77777777" w:rsidR="00957744" w:rsidRDefault="00000000">
            <w:pPr>
              <w:widowControl w:val="0"/>
              <w:rPr>
                <w:rFonts w:ascii="Arial" w:hAnsi="Arial" w:cs="Arial"/>
                <w:sz w:val="20"/>
                <w:szCs w:val="20"/>
              </w:rPr>
            </w:pPr>
            <w:r>
              <w:rPr>
                <w:rFonts w:ascii="Arial" w:hAnsi="Arial" w:cs="Arial"/>
                <w:sz w:val="20"/>
                <w:szCs w:val="20"/>
              </w:rPr>
              <w:t>Nutzung unterschiedlicher Informationsquellen</w:t>
            </w:r>
          </w:p>
          <w:p w14:paraId="114D00C9" w14:textId="77777777" w:rsidR="00957744" w:rsidRDefault="00000000">
            <w:pPr>
              <w:widowControl w:val="0"/>
              <w:rPr>
                <w:rFonts w:ascii="Arial" w:hAnsi="Arial" w:cs="Arial"/>
                <w:sz w:val="20"/>
                <w:szCs w:val="20"/>
              </w:rPr>
            </w:pPr>
            <w:r>
              <w:rPr>
                <w:rFonts w:ascii="Arial" w:hAnsi="Arial" w:cs="Arial"/>
                <w:sz w:val="20"/>
                <w:szCs w:val="20"/>
              </w:rPr>
              <w:t>Skizzieren, Gestalten</w:t>
            </w:r>
          </w:p>
          <w:p w14:paraId="5223E8C0" w14:textId="77777777" w:rsidR="00957744" w:rsidRDefault="00957744">
            <w:pPr>
              <w:widowControl w:val="0"/>
              <w:rPr>
                <w:rFonts w:ascii="Arial" w:hAnsi="Arial" w:cs="Arial"/>
                <w:sz w:val="20"/>
                <w:szCs w:val="20"/>
              </w:rPr>
            </w:pPr>
          </w:p>
          <w:p w14:paraId="46A4DD66" w14:textId="77777777" w:rsidR="00957744" w:rsidRDefault="00000000">
            <w:pPr>
              <w:widowControl w:val="0"/>
              <w:rPr>
                <w:rFonts w:ascii="Arial" w:hAnsi="Arial" w:cs="Arial"/>
                <w:sz w:val="20"/>
                <w:szCs w:val="20"/>
              </w:rPr>
            </w:pPr>
            <w:r>
              <w:rPr>
                <w:rFonts w:ascii="Arial" w:hAnsi="Arial" w:cs="Arial"/>
                <w:sz w:val="20"/>
                <w:szCs w:val="20"/>
              </w:rPr>
              <w:t>Entwürfe werden in Gruppen bearbeitet</w:t>
            </w:r>
          </w:p>
        </w:tc>
        <w:tc>
          <w:tcPr>
            <w:tcW w:w="2397" w:type="dxa"/>
          </w:tcPr>
          <w:p w14:paraId="3DCE6F1E" w14:textId="77777777" w:rsidR="00957744" w:rsidRDefault="00000000">
            <w:pPr>
              <w:widowControl w:val="0"/>
              <w:rPr>
                <w:rFonts w:ascii="Arial" w:hAnsi="Arial" w:cs="Arial"/>
                <w:sz w:val="20"/>
                <w:szCs w:val="20"/>
              </w:rPr>
            </w:pPr>
            <w:r>
              <w:rPr>
                <w:rFonts w:ascii="Arial" w:hAnsi="Arial" w:cs="Arial"/>
                <w:sz w:val="20"/>
                <w:szCs w:val="20"/>
              </w:rPr>
              <w:t>Fachbücher, Internet, Papiermodelle als Entwurf</w:t>
            </w:r>
          </w:p>
          <w:p w14:paraId="33899C4E" w14:textId="77777777" w:rsidR="00957744" w:rsidRDefault="00957744">
            <w:pPr>
              <w:widowControl w:val="0"/>
              <w:rPr>
                <w:rFonts w:ascii="Arial" w:hAnsi="Arial" w:cs="Arial"/>
                <w:sz w:val="20"/>
                <w:szCs w:val="20"/>
              </w:rPr>
            </w:pPr>
          </w:p>
          <w:p w14:paraId="413E1DF9" w14:textId="77777777" w:rsidR="00957744" w:rsidRDefault="00000000">
            <w:pPr>
              <w:widowControl w:val="0"/>
              <w:rPr>
                <w:rFonts w:ascii="Arial" w:hAnsi="Arial" w:cs="Arial"/>
                <w:sz w:val="20"/>
                <w:szCs w:val="20"/>
              </w:rPr>
            </w:pPr>
            <w:r>
              <w:rPr>
                <w:rFonts w:ascii="Arial" w:hAnsi="Arial" w:cs="Arial"/>
                <w:sz w:val="20"/>
                <w:szCs w:val="20"/>
              </w:rPr>
              <w:t>GA, Karten, Plenum</w:t>
            </w:r>
          </w:p>
          <w:p w14:paraId="0710B7CC" w14:textId="77777777" w:rsidR="00957744" w:rsidRDefault="00957744">
            <w:pPr>
              <w:widowControl w:val="0"/>
              <w:rPr>
                <w:rFonts w:ascii="Arial" w:hAnsi="Arial" w:cs="Arial"/>
                <w:sz w:val="20"/>
                <w:szCs w:val="20"/>
              </w:rPr>
            </w:pPr>
          </w:p>
        </w:tc>
      </w:tr>
      <w:tr w:rsidR="00957744" w14:paraId="7F4FDE06" w14:textId="77777777">
        <w:tc>
          <w:tcPr>
            <w:tcW w:w="1841" w:type="dxa"/>
            <w:shd w:val="clear" w:color="auto" w:fill="FFFFFF"/>
          </w:tcPr>
          <w:p w14:paraId="508540FC" w14:textId="77777777" w:rsidR="00957744" w:rsidRDefault="00957744">
            <w:pPr>
              <w:widowControl w:val="0"/>
              <w:rPr>
                <w:rFonts w:ascii="Arial" w:hAnsi="Arial" w:cs="Arial"/>
                <w:b/>
                <w:sz w:val="20"/>
                <w:szCs w:val="20"/>
              </w:rPr>
            </w:pPr>
          </w:p>
          <w:p w14:paraId="231AE841" w14:textId="77777777" w:rsidR="00957744" w:rsidRDefault="00000000">
            <w:pPr>
              <w:widowControl w:val="0"/>
              <w:rPr>
                <w:rFonts w:ascii="Arial" w:hAnsi="Arial" w:cs="Arial"/>
                <w:b/>
                <w:sz w:val="20"/>
                <w:szCs w:val="20"/>
              </w:rPr>
            </w:pPr>
            <w:r>
              <w:rPr>
                <w:rFonts w:ascii="Arial" w:hAnsi="Arial" w:cs="Arial"/>
                <w:b/>
                <w:sz w:val="20"/>
                <w:szCs w:val="20"/>
              </w:rPr>
              <w:t>Entscheiden</w:t>
            </w:r>
          </w:p>
        </w:tc>
        <w:tc>
          <w:tcPr>
            <w:tcW w:w="3404" w:type="dxa"/>
            <w:shd w:val="clear" w:color="auto" w:fill="FFFFFF"/>
          </w:tcPr>
          <w:p w14:paraId="5A4CBDE2" w14:textId="77777777" w:rsidR="00957744" w:rsidRDefault="00000000">
            <w:pPr>
              <w:widowControl w:val="0"/>
              <w:rPr>
                <w:rFonts w:ascii="Arial" w:hAnsi="Arial" w:cs="Arial"/>
                <w:sz w:val="20"/>
                <w:szCs w:val="20"/>
              </w:rPr>
            </w:pPr>
            <w:r>
              <w:rPr>
                <w:rFonts w:ascii="Arial" w:hAnsi="Arial" w:cs="Arial"/>
                <w:sz w:val="20"/>
                <w:szCs w:val="20"/>
              </w:rPr>
              <w:t>… sich für ein geeignetes Verfahren im Arbeitsprozess entscheiden</w:t>
            </w:r>
          </w:p>
        </w:tc>
        <w:tc>
          <w:tcPr>
            <w:tcW w:w="2280" w:type="dxa"/>
            <w:shd w:val="clear" w:color="auto" w:fill="FFFFFF"/>
          </w:tcPr>
          <w:p w14:paraId="4D1D70C0" w14:textId="77777777" w:rsidR="00957744" w:rsidRDefault="00000000">
            <w:pPr>
              <w:widowControl w:val="0"/>
              <w:rPr>
                <w:rFonts w:ascii="Arial" w:hAnsi="Arial" w:cs="Arial"/>
                <w:sz w:val="20"/>
                <w:szCs w:val="20"/>
              </w:rPr>
            </w:pPr>
            <w:r>
              <w:rPr>
                <w:rFonts w:ascii="Arial" w:hAnsi="Arial" w:cs="Arial"/>
                <w:sz w:val="20"/>
                <w:szCs w:val="20"/>
              </w:rPr>
              <w:t>Arbeitsablaufplan</w:t>
            </w:r>
          </w:p>
        </w:tc>
        <w:tc>
          <w:tcPr>
            <w:tcW w:w="2397" w:type="dxa"/>
            <w:shd w:val="clear" w:color="auto" w:fill="FFFFFF"/>
          </w:tcPr>
          <w:p w14:paraId="7D7B53EE" w14:textId="77777777" w:rsidR="00957744" w:rsidRDefault="00000000">
            <w:pPr>
              <w:widowControl w:val="0"/>
              <w:rPr>
                <w:rFonts w:ascii="Arial" w:hAnsi="Arial" w:cs="Arial"/>
                <w:sz w:val="20"/>
                <w:szCs w:val="20"/>
              </w:rPr>
            </w:pPr>
            <w:r>
              <w:rPr>
                <w:rFonts w:ascii="Arial" w:hAnsi="Arial" w:cs="Arial"/>
                <w:sz w:val="20"/>
                <w:szCs w:val="20"/>
              </w:rPr>
              <w:t>GA, Skizzen, Fachbücher</w:t>
            </w:r>
          </w:p>
        </w:tc>
      </w:tr>
      <w:tr w:rsidR="00957744" w14:paraId="25B08D92" w14:textId="77777777">
        <w:tc>
          <w:tcPr>
            <w:tcW w:w="1841" w:type="dxa"/>
            <w:shd w:val="clear" w:color="auto" w:fill="FFFFFF"/>
          </w:tcPr>
          <w:p w14:paraId="36058318" w14:textId="77777777" w:rsidR="00957744" w:rsidRDefault="00957744">
            <w:pPr>
              <w:widowControl w:val="0"/>
              <w:rPr>
                <w:rFonts w:ascii="Arial" w:hAnsi="Arial" w:cs="Arial"/>
                <w:b/>
                <w:sz w:val="20"/>
                <w:szCs w:val="20"/>
              </w:rPr>
            </w:pPr>
          </w:p>
          <w:p w14:paraId="0C82ED63" w14:textId="77777777" w:rsidR="00957744" w:rsidRDefault="00000000">
            <w:pPr>
              <w:widowControl w:val="0"/>
              <w:rPr>
                <w:rFonts w:ascii="Arial" w:hAnsi="Arial" w:cs="Arial"/>
                <w:b/>
                <w:sz w:val="20"/>
                <w:szCs w:val="20"/>
              </w:rPr>
            </w:pPr>
            <w:r>
              <w:rPr>
                <w:rFonts w:ascii="Arial" w:hAnsi="Arial" w:cs="Arial"/>
                <w:b/>
                <w:sz w:val="20"/>
                <w:szCs w:val="20"/>
              </w:rPr>
              <w:t xml:space="preserve">Durchführen </w:t>
            </w:r>
          </w:p>
        </w:tc>
        <w:tc>
          <w:tcPr>
            <w:tcW w:w="3404" w:type="dxa"/>
            <w:shd w:val="clear" w:color="auto" w:fill="FFFFFF"/>
          </w:tcPr>
          <w:p w14:paraId="15D9B540" w14:textId="77777777" w:rsidR="00957744" w:rsidRDefault="00000000">
            <w:pPr>
              <w:widowControl w:val="0"/>
              <w:rPr>
                <w:rFonts w:ascii="Arial" w:hAnsi="Arial" w:cs="Arial"/>
                <w:sz w:val="20"/>
                <w:szCs w:val="20"/>
              </w:rPr>
            </w:pPr>
            <w:r>
              <w:rPr>
                <w:rFonts w:ascii="Arial" w:hAnsi="Arial" w:cs="Arial"/>
                <w:sz w:val="20"/>
                <w:szCs w:val="20"/>
              </w:rPr>
              <w:t>... eine Projektmappe anfertigen</w:t>
            </w:r>
          </w:p>
          <w:p w14:paraId="5C0B1A43" w14:textId="77777777" w:rsidR="00957744" w:rsidRDefault="00000000">
            <w:pPr>
              <w:widowControl w:val="0"/>
              <w:rPr>
                <w:rFonts w:ascii="Arial" w:hAnsi="Arial" w:cs="Arial"/>
                <w:sz w:val="20"/>
                <w:szCs w:val="20"/>
              </w:rPr>
            </w:pPr>
            <w:r>
              <w:rPr>
                <w:rFonts w:ascii="Arial" w:hAnsi="Arial" w:cs="Arial"/>
                <w:sz w:val="20"/>
                <w:szCs w:val="20"/>
              </w:rPr>
              <w:t>… die Wanduhr herstellen</w:t>
            </w:r>
          </w:p>
        </w:tc>
        <w:tc>
          <w:tcPr>
            <w:tcW w:w="2280" w:type="dxa"/>
            <w:shd w:val="clear" w:color="auto" w:fill="FFFFFF"/>
          </w:tcPr>
          <w:p w14:paraId="30FB5727" w14:textId="77777777" w:rsidR="00957744" w:rsidRDefault="00000000">
            <w:pPr>
              <w:widowControl w:val="0"/>
              <w:rPr>
                <w:rFonts w:ascii="Arial" w:hAnsi="Arial" w:cs="Arial"/>
                <w:sz w:val="20"/>
                <w:szCs w:val="20"/>
              </w:rPr>
            </w:pPr>
            <w:r>
              <w:rPr>
                <w:rFonts w:ascii="Arial" w:hAnsi="Arial" w:cs="Arial"/>
                <w:sz w:val="20"/>
                <w:szCs w:val="20"/>
              </w:rPr>
              <w:t>Herstellung einer Projektmappe und der Wanduhr</w:t>
            </w:r>
          </w:p>
        </w:tc>
        <w:tc>
          <w:tcPr>
            <w:tcW w:w="2397" w:type="dxa"/>
            <w:shd w:val="clear" w:color="auto" w:fill="FFFFFF"/>
          </w:tcPr>
          <w:p w14:paraId="354B52B4" w14:textId="77777777" w:rsidR="00957744" w:rsidRDefault="00000000">
            <w:pPr>
              <w:widowControl w:val="0"/>
              <w:rPr>
                <w:rFonts w:ascii="Arial" w:hAnsi="Arial" w:cs="Arial"/>
                <w:sz w:val="20"/>
                <w:szCs w:val="20"/>
              </w:rPr>
            </w:pPr>
            <w:r>
              <w:rPr>
                <w:rFonts w:ascii="Arial" w:hAnsi="Arial" w:cs="Arial"/>
                <w:sz w:val="20"/>
                <w:szCs w:val="20"/>
              </w:rPr>
              <w:t>Projektmappe</w:t>
            </w:r>
          </w:p>
        </w:tc>
      </w:tr>
      <w:tr w:rsidR="00957744" w14:paraId="0DD5F663" w14:textId="77777777">
        <w:tc>
          <w:tcPr>
            <w:tcW w:w="1841" w:type="dxa"/>
          </w:tcPr>
          <w:p w14:paraId="0133ED24" w14:textId="77777777" w:rsidR="00957744" w:rsidRDefault="00957744">
            <w:pPr>
              <w:widowControl w:val="0"/>
              <w:rPr>
                <w:rFonts w:ascii="Arial" w:hAnsi="Arial" w:cs="Arial"/>
                <w:b/>
                <w:sz w:val="20"/>
                <w:szCs w:val="20"/>
              </w:rPr>
            </w:pPr>
          </w:p>
          <w:p w14:paraId="401D1C0D" w14:textId="77777777" w:rsidR="00957744" w:rsidRDefault="00000000">
            <w:pPr>
              <w:widowControl w:val="0"/>
              <w:rPr>
                <w:rFonts w:ascii="Arial" w:hAnsi="Arial" w:cs="Arial"/>
                <w:b/>
                <w:sz w:val="20"/>
                <w:szCs w:val="20"/>
              </w:rPr>
            </w:pPr>
            <w:r>
              <w:rPr>
                <w:rFonts w:ascii="Arial" w:hAnsi="Arial" w:cs="Arial"/>
                <w:b/>
                <w:sz w:val="20"/>
                <w:szCs w:val="20"/>
              </w:rPr>
              <w:t>Kontrollieren und Bewerten</w:t>
            </w:r>
          </w:p>
        </w:tc>
        <w:tc>
          <w:tcPr>
            <w:tcW w:w="3404" w:type="dxa"/>
          </w:tcPr>
          <w:p w14:paraId="37C9EB60" w14:textId="77777777" w:rsidR="00957744" w:rsidRDefault="00000000">
            <w:pPr>
              <w:widowControl w:val="0"/>
              <w:rPr>
                <w:rFonts w:ascii="Arial" w:hAnsi="Arial" w:cs="Arial"/>
                <w:sz w:val="20"/>
                <w:szCs w:val="20"/>
              </w:rPr>
            </w:pPr>
            <w:r>
              <w:rPr>
                <w:rFonts w:ascii="Arial" w:hAnsi="Arial" w:cs="Arial"/>
                <w:sz w:val="20"/>
                <w:szCs w:val="20"/>
              </w:rPr>
              <w:t>… Ergebnisse präsentieren</w:t>
            </w:r>
          </w:p>
          <w:p w14:paraId="5857A035" w14:textId="77777777" w:rsidR="00957744" w:rsidRDefault="00000000">
            <w:pPr>
              <w:widowControl w:val="0"/>
              <w:rPr>
                <w:rFonts w:ascii="Arial" w:hAnsi="Arial" w:cs="Arial"/>
                <w:sz w:val="20"/>
                <w:szCs w:val="20"/>
              </w:rPr>
            </w:pPr>
            <w:r>
              <w:rPr>
                <w:rFonts w:ascii="Arial" w:hAnsi="Arial" w:cs="Arial"/>
                <w:sz w:val="20"/>
                <w:szCs w:val="20"/>
              </w:rPr>
              <w:t>… Arbeitsergebnisse nach Kundenauftrag und Schülerentwürfen bewerten</w:t>
            </w:r>
          </w:p>
        </w:tc>
        <w:tc>
          <w:tcPr>
            <w:tcW w:w="2280" w:type="dxa"/>
          </w:tcPr>
          <w:p w14:paraId="34AA0565" w14:textId="77777777" w:rsidR="00957744" w:rsidRDefault="00000000">
            <w:pPr>
              <w:widowControl w:val="0"/>
              <w:rPr>
                <w:rFonts w:ascii="Arial" w:hAnsi="Arial" w:cs="Arial"/>
                <w:sz w:val="20"/>
                <w:szCs w:val="20"/>
              </w:rPr>
            </w:pPr>
            <w:r>
              <w:rPr>
                <w:rFonts w:ascii="Arial" w:hAnsi="Arial" w:cs="Arial"/>
                <w:sz w:val="20"/>
                <w:szCs w:val="20"/>
              </w:rPr>
              <w:t>Maßhaltigkeit</w:t>
            </w:r>
          </w:p>
          <w:p w14:paraId="799DBBFE" w14:textId="77777777" w:rsidR="00957744" w:rsidRDefault="00000000">
            <w:pPr>
              <w:widowControl w:val="0"/>
              <w:rPr>
                <w:rFonts w:ascii="Arial" w:hAnsi="Arial" w:cs="Arial"/>
                <w:sz w:val="20"/>
                <w:szCs w:val="20"/>
              </w:rPr>
            </w:pPr>
            <w:r>
              <w:rPr>
                <w:rFonts w:ascii="Arial" w:hAnsi="Arial" w:cs="Arial"/>
                <w:sz w:val="20"/>
                <w:szCs w:val="20"/>
              </w:rPr>
              <w:t>Oberflächenbehandlung</w:t>
            </w:r>
          </w:p>
          <w:p w14:paraId="33420A57" w14:textId="77777777" w:rsidR="00957744" w:rsidRDefault="00000000">
            <w:pPr>
              <w:widowControl w:val="0"/>
              <w:rPr>
                <w:rFonts w:ascii="Arial" w:hAnsi="Arial" w:cs="Arial"/>
                <w:sz w:val="20"/>
                <w:szCs w:val="20"/>
              </w:rPr>
            </w:pPr>
            <w:r>
              <w:rPr>
                <w:rFonts w:ascii="Arial" w:hAnsi="Arial" w:cs="Arial"/>
                <w:sz w:val="20"/>
                <w:szCs w:val="20"/>
              </w:rPr>
              <w:t>Schmalflächenbearbeitung</w:t>
            </w:r>
          </w:p>
          <w:p w14:paraId="07938A3E" w14:textId="77777777" w:rsidR="00957744" w:rsidRDefault="00000000">
            <w:pPr>
              <w:widowControl w:val="0"/>
              <w:rPr>
                <w:rFonts w:ascii="Arial" w:hAnsi="Arial" w:cs="Arial"/>
                <w:sz w:val="20"/>
                <w:szCs w:val="20"/>
              </w:rPr>
            </w:pPr>
            <w:r>
              <w:rPr>
                <w:rFonts w:ascii="Arial" w:hAnsi="Arial" w:cs="Arial"/>
                <w:sz w:val="20"/>
                <w:szCs w:val="20"/>
              </w:rPr>
              <w:t>Sauberkeit der Stemmarbeiten</w:t>
            </w:r>
          </w:p>
        </w:tc>
        <w:tc>
          <w:tcPr>
            <w:tcW w:w="2397" w:type="dxa"/>
          </w:tcPr>
          <w:p w14:paraId="422B2FCF" w14:textId="77777777" w:rsidR="00957744" w:rsidRDefault="00000000">
            <w:pPr>
              <w:widowControl w:val="0"/>
              <w:rPr>
                <w:rFonts w:ascii="Arial" w:hAnsi="Arial" w:cs="Arial"/>
                <w:sz w:val="20"/>
                <w:szCs w:val="20"/>
              </w:rPr>
            </w:pPr>
            <w:r>
              <w:rPr>
                <w:rFonts w:ascii="Arial" w:hAnsi="Arial" w:cs="Arial"/>
                <w:sz w:val="20"/>
                <w:szCs w:val="20"/>
              </w:rPr>
              <w:t>Bewertung der Gestaltung erfolgt durch die Schüler (Punktevergabe)</w:t>
            </w:r>
          </w:p>
        </w:tc>
      </w:tr>
      <w:tr w:rsidR="00957744" w14:paraId="45A97E5F" w14:textId="77777777">
        <w:tc>
          <w:tcPr>
            <w:tcW w:w="1841" w:type="dxa"/>
          </w:tcPr>
          <w:p w14:paraId="6459F3CD" w14:textId="77777777" w:rsidR="00957744" w:rsidRDefault="00957744">
            <w:pPr>
              <w:widowControl w:val="0"/>
              <w:rPr>
                <w:rFonts w:ascii="Arial" w:hAnsi="Arial" w:cs="Arial"/>
                <w:b/>
                <w:sz w:val="20"/>
                <w:szCs w:val="20"/>
              </w:rPr>
            </w:pPr>
          </w:p>
          <w:p w14:paraId="69EAF662" w14:textId="77777777" w:rsidR="00957744" w:rsidRDefault="00000000">
            <w:pPr>
              <w:widowControl w:val="0"/>
              <w:rPr>
                <w:rFonts w:ascii="Arial" w:hAnsi="Arial" w:cs="Arial"/>
                <w:b/>
                <w:sz w:val="20"/>
                <w:szCs w:val="20"/>
              </w:rPr>
            </w:pPr>
            <w:r>
              <w:rPr>
                <w:rFonts w:ascii="Arial" w:hAnsi="Arial" w:cs="Arial"/>
                <w:b/>
                <w:sz w:val="20"/>
                <w:szCs w:val="20"/>
              </w:rPr>
              <w:t>Reflektieren</w:t>
            </w:r>
          </w:p>
        </w:tc>
        <w:tc>
          <w:tcPr>
            <w:tcW w:w="3404" w:type="dxa"/>
          </w:tcPr>
          <w:p w14:paraId="75FAF18E" w14:textId="77777777" w:rsidR="00957744" w:rsidRDefault="00000000">
            <w:pPr>
              <w:widowControl w:val="0"/>
              <w:rPr>
                <w:rFonts w:ascii="Arial" w:hAnsi="Arial" w:cs="Arial"/>
                <w:sz w:val="20"/>
                <w:szCs w:val="20"/>
              </w:rPr>
            </w:pPr>
            <w:r>
              <w:rPr>
                <w:rFonts w:ascii="Arial" w:hAnsi="Arial" w:cs="Arial"/>
                <w:sz w:val="20"/>
                <w:szCs w:val="20"/>
              </w:rPr>
              <w:t xml:space="preserve">… Arbeitsprozess analysieren </w:t>
            </w:r>
          </w:p>
          <w:p w14:paraId="3711BA44" w14:textId="77777777" w:rsidR="00957744" w:rsidRDefault="00000000">
            <w:pPr>
              <w:widowControl w:val="0"/>
              <w:rPr>
                <w:rFonts w:ascii="Arial" w:hAnsi="Arial" w:cs="Arial"/>
                <w:sz w:val="20"/>
                <w:szCs w:val="20"/>
              </w:rPr>
            </w:pPr>
            <w:r>
              <w:rPr>
                <w:rFonts w:ascii="Arial" w:hAnsi="Arial" w:cs="Arial"/>
                <w:sz w:val="20"/>
                <w:szCs w:val="20"/>
              </w:rPr>
              <w:t>… Verbesserungsvorschläge überlegen</w:t>
            </w:r>
          </w:p>
          <w:p w14:paraId="3E2388E9" w14:textId="77777777" w:rsidR="00957744" w:rsidRDefault="00000000">
            <w:pPr>
              <w:widowControl w:val="0"/>
              <w:rPr>
                <w:rFonts w:ascii="Arial" w:hAnsi="Arial" w:cs="Arial"/>
                <w:sz w:val="20"/>
                <w:szCs w:val="20"/>
              </w:rPr>
            </w:pPr>
            <w:r>
              <w:rPr>
                <w:rFonts w:ascii="Arial" w:hAnsi="Arial" w:cs="Arial"/>
                <w:sz w:val="20"/>
                <w:szCs w:val="20"/>
              </w:rPr>
              <w:t>… Konsequenzen für weitere Arbeitsvorhaben ableiten</w:t>
            </w:r>
          </w:p>
        </w:tc>
        <w:tc>
          <w:tcPr>
            <w:tcW w:w="2280" w:type="dxa"/>
          </w:tcPr>
          <w:p w14:paraId="7448340C" w14:textId="77777777" w:rsidR="00957744" w:rsidRDefault="00957744">
            <w:pPr>
              <w:widowControl w:val="0"/>
              <w:rPr>
                <w:rFonts w:ascii="Arial" w:hAnsi="Arial" w:cs="Arial"/>
                <w:sz w:val="20"/>
                <w:szCs w:val="20"/>
              </w:rPr>
            </w:pPr>
          </w:p>
        </w:tc>
        <w:tc>
          <w:tcPr>
            <w:tcW w:w="2397" w:type="dxa"/>
          </w:tcPr>
          <w:p w14:paraId="1101B5A9" w14:textId="77777777" w:rsidR="00957744" w:rsidRDefault="00000000">
            <w:pPr>
              <w:widowControl w:val="0"/>
              <w:rPr>
                <w:rFonts w:ascii="Arial" w:hAnsi="Arial" w:cs="Arial"/>
                <w:sz w:val="20"/>
                <w:szCs w:val="20"/>
              </w:rPr>
            </w:pPr>
            <w:r>
              <w:rPr>
                <w:rFonts w:ascii="Arial" w:hAnsi="Arial" w:cs="Arial"/>
                <w:sz w:val="20"/>
                <w:szCs w:val="20"/>
              </w:rPr>
              <w:t>Analysebogen</w:t>
            </w:r>
          </w:p>
          <w:p w14:paraId="09A2CD45" w14:textId="77777777" w:rsidR="00957744" w:rsidRDefault="00000000">
            <w:pPr>
              <w:widowControl w:val="0"/>
              <w:rPr>
                <w:rFonts w:ascii="Arial" w:hAnsi="Arial" w:cs="Arial"/>
                <w:sz w:val="20"/>
                <w:szCs w:val="20"/>
              </w:rPr>
            </w:pPr>
            <w:r>
              <w:rPr>
                <w:rFonts w:ascii="Arial" w:hAnsi="Arial" w:cs="Arial"/>
                <w:sz w:val="20"/>
                <w:szCs w:val="20"/>
              </w:rPr>
              <w:t>Klassengespräch</w:t>
            </w:r>
            <w:bookmarkStart w:id="0" w:name="_Hlk503355910"/>
            <w:bookmarkEnd w:id="0"/>
          </w:p>
        </w:tc>
      </w:tr>
    </w:tbl>
    <w:p w14:paraId="1261E618" w14:textId="77777777" w:rsidR="00957744" w:rsidRDefault="00957744"/>
    <w:p w14:paraId="50C4E98E" w14:textId="77777777" w:rsidR="00957744" w:rsidRDefault="00957744"/>
    <w:p w14:paraId="2D40C753" w14:textId="77777777" w:rsidR="00957744" w:rsidRDefault="00957744"/>
    <w:tbl>
      <w:tblPr>
        <w:tblW w:w="9916" w:type="dxa"/>
        <w:tblInd w:w="108" w:type="dxa"/>
        <w:tblLayout w:type="fixed"/>
        <w:tblLook w:val="00A0" w:firstRow="1" w:lastRow="0" w:firstColumn="1" w:lastColumn="0" w:noHBand="0" w:noVBand="0"/>
      </w:tblPr>
      <w:tblGrid>
        <w:gridCol w:w="4055"/>
        <w:gridCol w:w="904"/>
        <w:gridCol w:w="4957"/>
      </w:tblGrid>
      <w:tr w:rsidR="00957744" w14:paraId="07CEC826" w14:textId="77777777">
        <w:tc>
          <w:tcPr>
            <w:tcW w:w="9915" w:type="dxa"/>
            <w:gridSpan w:val="3"/>
            <w:tcBorders>
              <w:top w:val="single" w:sz="4" w:space="0" w:color="000000"/>
              <w:left w:val="single" w:sz="4" w:space="0" w:color="000000"/>
              <w:bottom w:val="single" w:sz="4" w:space="0" w:color="000000"/>
              <w:right w:val="single" w:sz="4" w:space="0" w:color="000000"/>
            </w:tcBorders>
            <w:shd w:val="clear" w:color="auto" w:fill="FFFF99"/>
          </w:tcPr>
          <w:p w14:paraId="292B93B8" w14:textId="77777777" w:rsidR="00957744" w:rsidRDefault="00000000">
            <w:pPr>
              <w:widowControl w:val="0"/>
              <w:rPr>
                <w:rFonts w:ascii="Arial" w:hAnsi="Arial" w:cs="Arial"/>
                <w:b/>
                <w:sz w:val="28"/>
                <w:szCs w:val="28"/>
              </w:rPr>
            </w:pPr>
            <w:r>
              <w:rPr>
                <w:rFonts w:ascii="Arial" w:hAnsi="Arial" w:cs="Arial"/>
                <w:b/>
                <w:sz w:val="28"/>
                <w:szCs w:val="28"/>
              </w:rPr>
              <w:t>Leistungsfeststellung:</w:t>
            </w:r>
          </w:p>
        </w:tc>
      </w:tr>
      <w:tr w:rsidR="00957744" w14:paraId="597EB7BA" w14:textId="77777777">
        <w:tc>
          <w:tcPr>
            <w:tcW w:w="4958" w:type="dxa"/>
            <w:gridSpan w:val="2"/>
            <w:tcBorders>
              <w:top w:val="single" w:sz="4" w:space="0" w:color="000000"/>
              <w:left w:val="single" w:sz="4" w:space="0" w:color="000000"/>
              <w:bottom w:val="single" w:sz="4" w:space="0" w:color="000000"/>
              <w:right w:val="single" w:sz="4" w:space="0" w:color="000000"/>
            </w:tcBorders>
          </w:tcPr>
          <w:p w14:paraId="22E1062A" w14:textId="77777777" w:rsidR="00957744" w:rsidRDefault="00000000">
            <w:pPr>
              <w:widowControl w:val="0"/>
              <w:rPr>
                <w:rFonts w:ascii="Arial" w:hAnsi="Arial" w:cs="Arial"/>
                <w:b/>
                <w:sz w:val="20"/>
                <w:szCs w:val="20"/>
              </w:rPr>
            </w:pPr>
            <w:r>
              <w:rPr>
                <w:rFonts w:ascii="Arial" w:hAnsi="Arial" w:cs="Arial"/>
                <w:b/>
                <w:sz w:val="20"/>
                <w:szCs w:val="20"/>
              </w:rPr>
              <w:t>Theoretische Anteile der Bearbeitung:</w:t>
            </w:r>
          </w:p>
          <w:p w14:paraId="2DB6411E" w14:textId="77777777" w:rsidR="00957744" w:rsidRDefault="00000000">
            <w:pPr>
              <w:pStyle w:val="Listenabsatz"/>
              <w:widowControl w:val="0"/>
              <w:numPr>
                <w:ilvl w:val="0"/>
                <w:numId w:val="3"/>
              </w:numPr>
              <w:rPr>
                <w:rFonts w:ascii="Arial" w:hAnsi="Arial" w:cs="Arial"/>
                <w:sz w:val="20"/>
                <w:szCs w:val="20"/>
              </w:rPr>
            </w:pPr>
            <w:r>
              <w:rPr>
                <w:rFonts w:ascii="Arial" w:hAnsi="Arial" w:cs="Arial"/>
                <w:sz w:val="20"/>
                <w:szCs w:val="20"/>
              </w:rPr>
              <w:t>Wöchentliche durchgeführte Lernkontrollen.</w:t>
            </w:r>
          </w:p>
          <w:p w14:paraId="43ECD6CB" w14:textId="77777777" w:rsidR="00957744" w:rsidRDefault="00000000">
            <w:pPr>
              <w:pStyle w:val="Listenabsatz"/>
              <w:widowControl w:val="0"/>
              <w:numPr>
                <w:ilvl w:val="0"/>
                <w:numId w:val="3"/>
              </w:numPr>
              <w:rPr>
                <w:rFonts w:ascii="Arial" w:hAnsi="Arial" w:cs="Arial"/>
                <w:sz w:val="20"/>
                <w:szCs w:val="20"/>
              </w:rPr>
            </w:pPr>
            <w:r>
              <w:rPr>
                <w:rFonts w:ascii="Arial" w:hAnsi="Arial" w:cs="Arial"/>
                <w:sz w:val="20"/>
                <w:szCs w:val="20"/>
              </w:rPr>
              <w:t>Die in LS erworbenen Kompetenzen werden anteilig in der Klassenarbeit am Ende des PB 2 überprüft.</w:t>
            </w:r>
          </w:p>
          <w:p w14:paraId="6FF8FABE" w14:textId="77777777" w:rsidR="00957744" w:rsidRDefault="00000000">
            <w:pPr>
              <w:pStyle w:val="Listenabsatz"/>
              <w:widowControl w:val="0"/>
              <w:numPr>
                <w:ilvl w:val="0"/>
                <w:numId w:val="3"/>
              </w:numPr>
              <w:rPr>
                <w:rFonts w:ascii="Arial" w:hAnsi="Arial" w:cs="Arial"/>
                <w:sz w:val="20"/>
                <w:szCs w:val="20"/>
              </w:rPr>
            </w:pPr>
            <w:r>
              <w:rPr>
                <w:rFonts w:ascii="Arial" w:hAnsi="Arial" w:cs="Arial"/>
                <w:sz w:val="20"/>
                <w:szCs w:val="20"/>
              </w:rPr>
              <w:t>Technische Zeichnung der Wanduhr</w:t>
            </w:r>
          </w:p>
          <w:p w14:paraId="3DB8326D" w14:textId="77777777" w:rsidR="00957744" w:rsidRDefault="00000000">
            <w:pPr>
              <w:pStyle w:val="Listenabsatz"/>
              <w:widowControl w:val="0"/>
              <w:numPr>
                <w:ilvl w:val="0"/>
                <w:numId w:val="3"/>
              </w:numPr>
              <w:rPr>
                <w:rFonts w:ascii="Arial" w:hAnsi="Arial" w:cs="Arial"/>
                <w:sz w:val="20"/>
                <w:szCs w:val="20"/>
              </w:rPr>
            </w:pPr>
            <w:r>
              <w:rPr>
                <w:rFonts w:ascii="Arial" w:hAnsi="Arial" w:cs="Arial"/>
                <w:sz w:val="20"/>
                <w:szCs w:val="20"/>
              </w:rPr>
              <w:t>Beurteilung der Gestaltung im Planungsunterricht</w:t>
            </w:r>
          </w:p>
          <w:p w14:paraId="5E734C8C" w14:textId="77777777" w:rsidR="00957744" w:rsidRDefault="00957744">
            <w:pPr>
              <w:widowControl w:val="0"/>
              <w:rPr>
                <w:rFonts w:ascii="Arial" w:hAnsi="Arial" w:cs="Arial"/>
                <w:sz w:val="20"/>
                <w:szCs w:val="20"/>
              </w:rPr>
            </w:pPr>
          </w:p>
          <w:p w14:paraId="084C859B" w14:textId="77777777" w:rsidR="00957744" w:rsidRDefault="00957744">
            <w:pPr>
              <w:widowControl w:val="0"/>
              <w:rPr>
                <w:rFonts w:ascii="Arial" w:hAnsi="Arial" w:cs="Arial"/>
                <w:sz w:val="20"/>
                <w:szCs w:val="20"/>
              </w:rPr>
            </w:pPr>
          </w:p>
        </w:tc>
        <w:tc>
          <w:tcPr>
            <w:tcW w:w="4957" w:type="dxa"/>
            <w:tcBorders>
              <w:top w:val="single" w:sz="4" w:space="0" w:color="000000"/>
              <w:left w:val="single" w:sz="4" w:space="0" w:color="000000"/>
              <w:bottom w:val="single" w:sz="4" w:space="0" w:color="000000"/>
              <w:right w:val="single" w:sz="4" w:space="0" w:color="000000"/>
            </w:tcBorders>
          </w:tcPr>
          <w:p w14:paraId="7AAE509D" w14:textId="77777777" w:rsidR="00957744" w:rsidRDefault="00000000">
            <w:pPr>
              <w:widowControl w:val="0"/>
              <w:rPr>
                <w:rFonts w:ascii="Arial" w:hAnsi="Arial" w:cs="Arial"/>
                <w:sz w:val="20"/>
                <w:szCs w:val="20"/>
              </w:rPr>
            </w:pPr>
            <w:r>
              <w:rPr>
                <w:rFonts w:ascii="Arial" w:hAnsi="Arial" w:cs="Arial"/>
                <w:b/>
                <w:sz w:val="20"/>
                <w:szCs w:val="20"/>
              </w:rPr>
              <w:t>Praktische Anteile der Bearbeitung (</w:t>
            </w:r>
            <w:r>
              <w:rPr>
                <w:rFonts w:ascii="Arial" w:hAnsi="Arial" w:cs="Arial"/>
                <w:sz w:val="20"/>
                <w:szCs w:val="20"/>
              </w:rPr>
              <w:t>ausschließlich BFS):</w:t>
            </w:r>
          </w:p>
          <w:p w14:paraId="0C5797EA" w14:textId="77777777" w:rsidR="00957744" w:rsidRDefault="00000000">
            <w:pPr>
              <w:pStyle w:val="Listenabsatz"/>
              <w:widowControl w:val="0"/>
              <w:numPr>
                <w:ilvl w:val="0"/>
                <w:numId w:val="4"/>
              </w:numPr>
              <w:rPr>
                <w:rFonts w:ascii="Arial" w:hAnsi="Arial" w:cs="Arial"/>
                <w:sz w:val="20"/>
                <w:szCs w:val="20"/>
              </w:rPr>
            </w:pPr>
            <w:r>
              <w:rPr>
                <w:rFonts w:ascii="Arial" w:hAnsi="Arial" w:cs="Arial"/>
                <w:sz w:val="20"/>
                <w:szCs w:val="20"/>
              </w:rPr>
              <w:t>Bewertung des Brettaufrisses</w:t>
            </w:r>
          </w:p>
          <w:p w14:paraId="176BAFAC" w14:textId="77777777" w:rsidR="00957744" w:rsidRDefault="00000000">
            <w:pPr>
              <w:pStyle w:val="Listenabsatz"/>
              <w:widowControl w:val="0"/>
              <w:numPr>
                <w:ilvl w:val="0"/>
                <w:numId w:val="4"/>
              </w:numPr>
              <w:rPr>
                <w:rFonts w:ascii="Arial" w:hAnsi="Arial" w:cs="Arial"/>
                <w:sz w:val="20"/>
                <w:szCs w:val="20"/>
              </w:rPr>
            </w:pPr>
            <w:r>
              <w:rPr>
                <w:rFonts w:ascii="Arial" w:hAnsi="Arial" w:cs="Arial"/>
                <w:sz w:val="20"/>
                <w:szCs w:val="20"/>
              </w:rPr>
              <w:t>Bewertung der Oberfläche</w:t>
            </w:r>
          </w:p>
          <w:p w14:paraId="193F0DC9" w14:textId="77777777" w:rsidR="00957744" w:rsidRDefault="00000000">
            <w:pPr>
              <w:pStyle w:val="Listenabsatz"/>
              <w:widowControl w:val="0"/>
              <w:numPr>
                <w:ilvl w:val="0"/>
                <w:numId w:val="4"/>
              </w:numPr>
              <w:rPr>
                <w:rFonts w:ascii="Arial" w:hAnsi="Arial" w:cs="Arial"/>
                <w:sz w:val="20"/>
                <w:szCs w:val="20"/>
              </w:rPr>
            </w:pPr>
            <w:r>
              <w:rPr>
                <w:rFonts w:ascii="Arial" w:hAnsi="Arial" w:cs="Arial"/>
                <w:sz w:val="20"/>
                <w:szCs w:val="20"/>
              </w:rPr>
              <w:t>Bewertung der Maßhaltigkeit</w:t>
            </w:r>
          </w:p>
          <w:p w14:paraId="2300A99E" w14:textId="77777777" w:rsidR="00957744" w:rsidRDefault="00000000">
            <w:pPr>
              <w:pStyle w:val="Listenabsatz"/>
              <w:widowControl w:val="0"/>
              <w:numPr>
                <w:ilvl w:val="0"/>
                <w:numId w:val="4"/>
              </w:numPr>
              <w:rPr>
                <w:rFonts w:ascii="Arial" w:hAnsi="Arial" w:cs="Arial"/>
                <w:sz w:val="20"/>
                <w:szCs w:val="20"/>
              </w:rPr>
            </w:pPr>
            <w:r>
              <w:rPr>
                <w:rFonts w:ascii="Arial" w:hAnsi="Arial" w:cs="Arial"/>
                <w:sz w:val="20"/>
                <w:szCs w:val="20"/>
              </w:rPr>
              <w:t>Bewertung der Schmalflächenbearbeitung</w:t>
            </w:r>
          </w:p>
          <w:p w14:paraId="6B77E4D1" w14:textId="77777777" w:rsidR="00957744" w:rsidRDefault="00000000">
            <w:pPr>
              <w:pStyle w:val="Listenabsatz"/>
              <w:widowControl w:val="0"/>
              <w:numPr>
                <w:ilvl w:val="0"/>
                <w:numId w:val="4"/>
              </w:numPr>
              <w:rPr>
                <w:rFonts w:ascii="Arial" w:hAnsi="Arial" w:cs="Arial"/>
                <w:sz w:val="20"/>
                <w:szCs w:val="20"/>
              </w:rPr>
            </w:pPr>
            <w:r>
              <w:rPr>
                <w:rFonts w:ascii="Arial" w:hAnsi="Arial" w:cs="Arial"/>
                <w:sz w:val="20"/>
                <w:szCs w:val="20"/>
              </w:rPr>
              <w:t>Bewertung der Projektmappe</w:t>
            </w:r>
          </w:p>
          <w:p w14:paraId="71921EA2" w14:textId="77777777" w:rsidR="00957744" w:rsidRDefault="00000000">
            <w:pPr>
              <w:pStyle w:val="Listenabsatz"/>
              <w:widowControl w:val="0"/>
              <w:numPr>
                <w:ilvl w:val="0"/>
                <w:numId w:val="4"/>
              </w:numPr>
              <w:rPr>
                <w:rFonts w:ascii="Arial" w:hAnsi="Arial" w:cs="Arial"/>
                <w:sz w:val="20"/>
                <w:szCs w:val="20"/>
              </w:rPr>
            </w:pPr>
            <w:r>
              <w:rPr>
                <w:rFonts w:ascii="Arial" w:hAnsi="Arial" w:cs="Arial"/>
                <w:sz w:val="20"/>
                <w:szCs w:val="20"/>
              </w:rPr>
              <w:t>Bewertung des Gesamteindrucks</w:t>
            </w:r>
          </w:p>
          <w:p w14:paraId="0DAE1EAC" w14:textId="498A3A55" w:rsidR="00957744" w:rsidRDefault="00000000">
            <w:pPr>
              <w:pStyle w:val="Listenabsatz"/>
              <w:widowControl w:val="0"/>
              <w:numPr>
                <w:ilvl w:val="0"/>
                <w:numId w:val="4"/>
              </w:numPr>
              <w:rPr>
                <w:rFonts w:ascii="Arial" w:hAnsi="Arial" w:cs="Arial"/>
                <w:sz w:val="20"/>
                <w:szCs w:val="20"/>
              </w:rPr>
            </w:pPr>
            <w:r>
              <w:rPr>
                <w:rFonts w:ascii="Arial" w:hAnsi="Arial" w:cs="Arial"/>
                <w:sz w:val="20"/>
                <w:szCs w:val="20"/>
              </w:rPr>
              <w:t>Bewertung der Program</w:t>
            </w:r>
            <w:r w:rsidR="00910EEF">
              <w:rPr>
                <w:rFonts w:ascii="Arial" w:hAnsi="Arial" w:cs="Arial"/>
                <w:sz w:val="20"/>
                <w:szCs w:val="20"/>
              </w:rPr>
              <w:t>m</w:t>
            </w:r>
            <w:r>
              <w:rPr>
                <w:rFonts w:ascii="Arial" w:hAnsi="Arial" w:cs="Arial"/>
                <w:sz w:val="20"/>
                <w:szCs w:val="20"/>
              </w:rPr>
              <w:t>ierarbeit</w:t>
            </w:r>
          </w:p>
          <w:p w14:paraId="6BDB5CA9" w14:textId="77777777" w:rsidR="00957744" w:rsidRDefault="00957744">
            <w:pPr>
              <w:widowControl w:val="0"/>
              <w:rPr>
                <w:rFonts w:ascii="Arial" w:hAnsi="Arial" w:cs="Arial"/>
                <w:sz w:val="20"/>
                <w:szCs w:val="20"/>
              </w:rPr>
            </w:pPr>
          </w:p>
        </w:tc>
      </w:tr>
      <w:tr w:rsidR="00957744" w14:paraId="63184239" w14:textId="77777777">
        <w:tc>
          <w:tcPr>
            <w:tcW w:w="9915" w:type="dxa"/>
            <w:gridSpan w:val="3"/>
            <w:tcBorders>
              <w:top w:val="single" w:sz="4" w:space="0" w:color="000000"/>
              <w:left w:val="single" w:sz="4" w:space="0" w:color="000000"/>
              <w:bottom w:val="single" w:sz="4" w:space="0" w:color="000000"/>
              <w:right w:val="single" w:sz="4" w:space="0" w:color="000000"/>
            </w:tcBorders>
            <w:shd w:val="clear" w:color="auto" w:fill="FFFF99"/>
          </w:tcPr>
          <w:p w14:paraId="6D5B4FFB" w14:textId="77777777" w:rsidR="00957744" w:rsidRDefault="00000000">
            <w:pPr>
              <w:widowControl w:val="0"/>
              <w:rPr>
                <w:rFonts w:ascii="Arial" w:hAnsi="Arial" w:cs="Arial"/>
                <w:b/>
                <w:sz w:val="28"/>
                <w:szCs w:val="28"/>
              </w:rPr>
            </w:pPr>
            <w:r>
              <w:rPr>
                <w:rFonts w:ascii="Arial" w:hAnsi="Arial" w:cs="Arial"/>
                <w:b/>
                <w:sz w:val="28"/>
                <w:szCs w:val="28"/>
              </w:rPr>
              <w:t>Auftrags- bzw. Informationsblätter – beigefügte Materialien</w:t>
            </w:r>
          </w:p>
        </w:tc>
      </w:tr>
      <w:tr w:rsidR="00957744" w14:paraId="7F96E704" w14:textId="77777777">
        <w:tc>
          <w:tcPr>
            <w:tcW w:w="4054" w:type="dxa"/>
            <w:tcBorders>
              <w:top w:val="single" w:sz="4" w:space="0" w:color="000000"/>
              <w:left w:val="single" w:sz="4" w:space="0" w:color="000000"/>
              <w:bottom w:val="single" w:sz="4" w:space="0" w:color="000000"/>
              <w:right w:val="single" w:sz="4" w:space="0" w:color="000000"/>
            </w:tcBorders>
          </w:tcPr>
          <w:p w14:paraId="34B1703B" w14:textId="77777777" w:rsidR="00957744" w:rsidRDefault="00000000">
            <w:pPr>
              <w:widowControl w:val="0"/>
              <w:rPr>
                <w:rFonts w:ascii="Arial" w:hAnsi="Arial" w:cs="Arial"/>
                <w:sz w:val="20"/>
                <w:szCs w:val="20"/>
              </w:rPr>
            </w:pPr>
            <w:r>
              <w:rPr>
                <w:rFonts w:ascii="Arial" w:hAnsi="Arial" w:cs="Arial"/>
                <w:sz w:val="20"/>
                <w:szCs w:val="20"/>
              </w:rPr>
              <w:t>Dateiname:</w:t>
            </w:r>
          </w:p>
          <w:p w14:paraId="162B5403" w14:textId="77777777" w:rsidR="00957744" w:rsidRDefault="00000000">
            <w:pPr>
              <w:widowControl w:val="0"/>
              <w:rPr>
                <w:rFonts w:ascii="Arial" w:hAnsi="Arial" w:cs="Arial"/>
                <w:sz w:val="20"/>
                <w:szCs w:val="20"/>
              </w:rPr>
            </w:pPr>
            <w:r>
              <w:rPr>
                <w:rFonts w:ascii="Arial" w:hAnsi="Arial" w:cs="Arial"/>
                <w:sz w:val="20"/>
                <w:szCs w:val="20"/>
              </w:rPr>
              <w:t>1_AB-Auftrag Wanduhr</w:t>
            </w:r>
          </w:p>
          <w:p w14:paraId="1742C2FF" w14:textId="77777777" w:rsidR="00957744" w:rsidRDefault="00000000">
            <w:pPr>
              <w:widowControl w:val="0"/>
              <w:rPr>
                <w:rFonts w:ascii="Arial" w:hAnsi="Arial" w:cs="Arial"/>
                <w:sz w:val="20"/>
                <w:szCs w:val="20"/>
              </w:rPr>
            </w:pPr>
            <w:r>
              <w:rPr>
                <w:rFonts w:ascii="Arial" w:hAnsi="Arial" w:cs="Arial"/>
                <w:sz w:val="20"/>
                <w:szCs w:val="20"/>
              </w:rPr>
              <w:t>2_AB_Holzarten im Fokus</w:t>
            </w:r>
          </w:p>
          <w:p w14:paraId="773F642F" w14:textId="77777777" w:rsidR="00957744" w:rsidRDefault="00000000">
            <w:pPr>
              <w:widowControl w:val="0"/>
              <w:rPr>
                <w:rFonts w:ascii="Arial" w:hAnsi="Arial" w:cs="Arial"/>
                <w:sz w:val="20"/>
                <w:szCs w:val="20"/>
              </w:rPr>
            </w:pPr>
            <w:r>
              <w:rPr>
                <w:rFonts w:ascii="Arial" w:hAnsi="Arial" w:cs="Arial"/>
                <w:sz w:val="20"/>
                <w:szCs w:val="20"/>
              </w:rPr>
              <w:t>3_AB_Verleimregeln</w:t>
            </w:r>
          </w:p>
          <w:p w14:paraId="55F35E14" w14:textId="77777777" w:rsidR="00957744" w:rsidRDefault="00957744">
            <w:pPr>
              <w:widowControl w:val="0"/>
              <w:rPr>
                <w:rFonts w:ascii="Arial" w:hAnsi="Arial" w:cs="Arial"/>
                <w:color w:val="FFFFFF"/>
                <w:sz w:val="20"/>
                <w:szCs w:val="20"/>
              </w:rPr>
            </w:pPr>
          </w:p>
        </w:tc>
        <w:tc>
          <w:tcPr>
            <w:tcW w:w="5861" w:type="dxa"/>
            <w:gridSpan w:val="2"/>
            <w:tcBorders>
              <w:top w:val="single" w:sz="4" w:space="0" w:color="000000"/>
              <w:left w:val="single" w:sz="4" w:space="0" w:color="000000"/>
              <w:bottom w:val="single" w:sz="4" w:space="0" w:color="000000"/>
              <w:right w:val="single" w:sz="4" w:space="0" w:color="000000"/>
            </w:tcBorders>
          </w:tcPr>
          <w:p w14:paraId="746CFA9B" w14:textId="77777777" w:rsidR="00957744" w:rsidRDefault="00000000">
            <w:pPr>
              <w:widowControl w:val="0"/>
              <w:rPr>
                <w:rFonts w:ascii="Arial" w:hAnsi="Arial" w:cs="Arial"/>
                <w:sz w:val="20"/>
                <w:szCs w:val="20"/>
              </w:rPr>
            </w:pPr>
            <w:r>
              <w:rPr>
                <w:rFonts w:ascii="Arial" w:hAnsi="Arial" w:cs="Arial"/>
                <w:sz w:val="20"/>
                <w:szCs w:val="20"/>
              </w:rPr>
              <w:t>Beschreibung:</w:t>
            </w:r>
          </w:p>
          <w:p w14:paraId="13D7083E" w14:textId="77777777" w:rsidR="00957744" w:rsidRDefault="00000000">
            <w:pPr>
              <w:widowControl w:val="0"/>
              <w:rPr>
                <w:rFonts w:ascii="Arial" w:hAnsi="Arial" w:cs="Arial"/>
                <w:sz w:val="20"/>
                <w:szCs w:val="20"/>
              </w:rPr>
            </w:pPr>
            <w:r>
              <w:rPr>
                <w:rFonts w:ascii="Arial" w:hAnsi="Arial" w:cs="Arial"/>
                <w:sz w:val="20"/>
                <w:szCs w:val="20"/>
              </w:rPr>
              <w:t>Arbeitsauftrag Wanduhr</w:t>
            </w:r>
          </w:p>
          <w:p w14:paraId="3B63F6C9" w14:textId="77777777" w:rsidR="00957744" w:rsidRDefault="00000000">
            <w:pPr>
              <w:widowControl w:val="0"/>
              <w:rPr>
                <w:rFonts w:ascii="Arial" w:hAnsi="Arial" w:cs="Arial"/>
                <w:sz w:val="20"/>
                <w:szCs w:val="20"/>
              </w:rPr>
            </w:pPr>
            <w:r>
              <w:rPr>
                <w:rFonts w:ascii="Arial" w:hAnsi="Arial" w:cs="Arial"/>
                <w:sz w:val="20"/>
                <w:szCs w:val="20"/>
              </w:rPr>
              <w:t>Steckbriefe Holzarten</w:t>
            </w:r>
          </w:p>
          <w:p w14:paraId="04FF42B5" w14:textId="77777777" w:rsidR="00957744" w:rsidRDefault="00000000">
            <w:pPr>
              <w:widowControl w:val="0"/>
              <w:rPr>
                <w:rFonts w:ascii="Arial" w:hAnsi="Arial" w:cs="Arial"/>
                <w:sz w:val="20"/>
                <w:szCs w:val="20"/>
              </w:rPr>
            </w:pPr>
            <w:r>
              <w:rPr>
                <w:rFonts w:ascii="Arial" w:hAnsi="Arial" w:cs="Arial"/>
                <w:sz w:val="20"/>
                <w:szCs w:val="20"/>
              </w:rPr>
              <w:t>Arbeitsblatt zu Verleimregeln</w:t>
            </w:r>
          </w:p>
          <w:p w14:paraId="4FAECA62" w14:textId="77777777" w:rsidR="00957744" w:rsidRDefault="00957744">
            <w:pPr>
              <w:widowControl w:val="0"/>
              <w:rPr>
                <w:rFonts w:ascii="Arial" w:hAnsi="Arial" w:cs="Arial"/>
                <w:sz w:val="20"/>
                <w:szCs w:val="20"/>
              </w:rPr>
            </w:pPr>
          </w:p>
        </w:tc>
      </w:tr>
      <w:tr w:rsidR="00957744" w14:paraId="633A6E1F" w14:textId="77777777">
        <w:tc>
          <w:tcPr>
            <w:tcW w:w="9915" w:type="dxa"/>
            <w:gridSpan w:val="3"/>
            <w:tcBorders>
              <w:top w:val="single" w:sz="4" w:space="0" w:color="000000"/>
              <w:left w:val="single" w:sz="4" w:space="0" w:color="000000"/>
              <w:bottom w:val="single" w:sz="4" w:space="0" w:color="000000"/>
              <w:right w:val="single" w:sz="4" w:space="0" w:color="000000"/>
            </w:tcBorders>
            <w:shd w:val="clear" w:color="auto" w:fill="FFFF99"/>
          </w:tcPr>
          <w:p w14:paraId="5B29875A" w14:textId="77777777" w:rsidR="00957744" w:rsidRDefault="00000000">
            <w:pPr>
              <w:widowControl w:val="0"/>
              <w:rPr>
                <w:rFonts w:ascii="Arial" w:hAnsi="Arial" w:cs="Arial"/>
                <w:b/>
                <w:sz w:val="28"/>
                <w:szCs w:val="28"/>
              </w:rPr>
            </w:pPr>
            <w:r>
              <w:rPr>
                <w:rFonts w:ascii="Arial" w:hAnsi="Arial" w:cs="Arial"/>
                <w:b/>
                <w:sz w:val="28"/>
                <w:szCs w:val="28"/>
              </w:rPr>
              <w:t>Ergänzende Angaben</w:t>
            </w:r>
          </w:p>
        </w:tc>
      </w:tr>
      <w:tr w:rsidR="00957744" w14:paraId="2919C413" w14:textId="77777777">
        <w:tc>
          <w:tcPr>
            <w:tcW w:w="9915" w:type="dxa"/>
            <w:gridSpan w:val="3"/>
            <w:tcBorders>
              <w:top w:val="single" w:sz="4" w:space="0" w:color="000000"/>
              <w:left w:val="single" w:sz="4" w:space="0" w:color="000000"/>
              <w:bottom w:val="single" w:sz="4" w:space="0" w:color="000000"/>
              <w:right w:val="single" w:sz="4" w:space="0" w:color="000000"/>
            </w:tcBorders>
          </w:tcPr>
          <w:p w14:paraId="539F80B7" w14:textId="77777777" w:rsidR="00957744" w:rsidRDefault="00000000">
            <w:pPr>
              <w:widowControl w:val="0"/>
              <w:rPr>
                <w:rFonts w:ascii="Arial" w:hAnsi="Arial" w:cs="Arial"/>
                <w:sz w:val="20"/>
                <w:szCs w:val="20"/>
              </w:rPr>
            </w:pPr>
            <w:r>
              <w:rPr>
                <w:rFonts w:ascii="Arial" w:hAnsi="Arial" w:cs="Arial"/>
                <w:sz w:val="20"/>
                <w:szCs w:val="20"/>
              </w:rPr>
              <w:t>z.B.: Medien, Literatur, Links, Experimente …</w:t>
            </w:r>
          </w:p>
        </w:tc>
      </w:tr>
    </w:tbl>
    <w:p w14:paraId="5C83CD57" w14:textId="77777777" w:rsidR="00957744" w:rsidRDefault="00957744"/>
    <w:p w14:paraId="47696489" w14:textId="77777777" w:rsidR="00957744" w:rsidRDefault="00957744"/>
    <w:p w14:paraId="3142C51F" w14:textId="77777777" w:rsidR="00957744" w:rsidRDefault="00957744"/>
    <w:sectPr w:rsidR="00957744">
      <w:pgSz w:w="11906" w:h="16838"/>
      <w:pgMar w:top="907" w:right="567" w:bottom="680" w:left="124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CJK SC">
    <w:panose1 w:val="00000000000000000000"/>
    <w:charset w:val="00"/>
    <w:family w:val="roman"/>
    <w:notTrueType/>
    <w:pitch w:val="default"/>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97D"/>
    <w:multiLevelType w:val="multilevel"/>
    <w:tmpl w:val="9C46AC4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29AC7150"/>
    <w:multiLevelType w:val="multilevel"/>
    <w:tmpl w:val="D8887B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31E83FF7"/>
    <w:multiLevelType w:val="multilevel"/>
    <w:tmpl w:val="4500A0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7E4645E"/>
    <w:multiLevelType w:val="multilevel"/>
    <w:tmpl w:val="75D613C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6E2D0985"/>
    <w:multiLevelType w:val="multilevel"/>
    <w:tmpl w:val="BC2469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6817937"/>
    <w:multiLevelType w:val="multilevel"/>
    <w:tmpl w:val="E71E31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49939803">
    <w:abstractNumId w:val="5"/>
  </w:num>
  <w:num w:numId="2" w16cid:durableId="737289927">
    <w:abstractNumId w:val="2"/>
  </w:num>
  <w:num w:numId="3" w16cid:durableId="1412235817">
    <w:abstractNumId w:val="3"/>
  </w:num>
  <w:num w:numId="4" w16cid:durableId="2146505469">
    <w:abstractNumId w:val="0"/>
  </w:num>
  <w:num w:numId="5" w16cid:durableId="1178495163">
    <w:abstractNumId w:val="1"/>
  </w:num>
  <w:num w:numId="6" w16cid:durableId="1176069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44"/>
    <w:rsid w:val="006D3D48"/>
    <w:rsid w:val="00910EEF"/>
    <w:rsid w:val="00957744"/>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5DE2"/>
  <w15:docId w15:val="{2940180A-8B12-4442-97FE-813D84AD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034E"/>
    <w:pPr>
      <w:suppressAutoHyphens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locked/>
    <w:rsid w:val="00981B81"/>
    <w:rPr>
      <w:rFonts w:ascii="Tahoma" w:hAnsi="Tahoma" w:cs="Tahoma"/>
      <w:sz w:val="16"/>
      <w:szCs w:val="16"/>
    </w:rPr>
  </w:style>
  <w:style w:type="character" w:customStyle="1" w:styleId="Internetverknpfung">
    <w:name w:val="Internetverknüpfung"/>
    <w:basedOn w:val="Absatz-Standardschriftart"/>
    <w:uiPriority w:val="99"/>
    <w:unhideWhenUsed/>
    <w:rsid w:val="008E49AB"/>
    <w:rPr>
      <w:color w:val="0000FF" w:themeColor="hyperlink"/>
      <w:u w:val="single"/>
    </w:rPr>
  </w:style>
  <w:style w:type="character" w:styleId="NichtaufgelsteErwhnung">
    <w:name w:val="Unresolved Mention"/>
    <w:basedOn w:val="Absatz-Standardschriftart"/>
    <w:uiPriority w:val="99"/>
    <w:semiHidden/>
    <w:unhideWhenUsed/>
    <w:qFormat/>
    <w:rsid w:val="008E49AB"/>
    <w:rPr>
      <w:color w:val="605E5C"/>
      <w:shd w:val="clear" w:color="auto" w:fill="E1DFDD"/>
    </w:rPr>
  </w:style>
  <w:style w:type="paragraph" w:customStyle="1" w:styleId="berschrift">
    <w:name w:val="Überschrift"/>
    <w:basedOn w:val="Standard"/>
    <w:next w:val="Textkrper"/>
    <w:qFormat/>
    <w:pPr>
      <w:keepNext/>
      <w:spacing w:before="240" w:after="120"/>
    </w:pPr>
    <w:rPr>
      <w:rFonts w:ascii="Carlito" w:eastAsia="Noto Sans CJK SC" w:hAnsi="Carlito" w:cs="DejaVu Sans"/>
      <w:sz w:val="28"/>
      <w:szCs w:val="28"/>
    </w:rPr>
  </w:style>
  <w:style w:type="paragraph" w:styleId="Textkrper">
    <w:name w:val="Body Text"/>
    <w:basedOn w:val="Standard"/>
    <w:pPr>
      <w:spacing w:after="140" w:line="276" w:lineRule="auto"/>
    </w:pPr>
  </w:style>
  <w:style w:type="paragraph" w:styleId="Liste">
    <w:name w:val="List"/>
    <w:basedOn w:val="Textkrper"/>
    <w:rPr>
      <w:rFonts w:cs="DejaVu Sans"/>
    </w:rPr>
  </w:style>
  <w:style w:type="paragraph" w:styleId="Beschriftung">
    <w:name w:val="caption"/>
    <w:basedOn w:val="Standard"/>
    <w:qFormat/>
    <w:pPr>
      <w:suppressLineNumbers/>
      <w:spacing w:before="120" w:after="120"/>
    </w:pPr>
    <w:rPr>
      <w:rFonts w:cs="DejaVu Sans"/>
      <w:i/>
      <w:iCs/>
    </w:rPr>
  </w:style>
  <w:style w:type="paragraph" w:customStyle="1" w:styleId="Verzeichnis">
    <w:name w:val="Verzeichnis"/>
    <w:basedOn w:val="Standard"/>
    <w:qFormat/>
    <w:pPr>
      <w:suppressLineNumbers/>
    </w:pPr>
    <w:rPr>
      <w:rFonts w:cs="DejaVu Sans"/>
    </w:rPr>
  </w:style>
  <w:style w:type="paragraph" w:customStyle="1" w:styleId="berschrift11">
    <w:name w:val="Überschrift 1.1"/>
    <w:basedOn w:val="Standard"/>
    <w:uiPriority w:val="99"/>
    <w:qFormat/>
    <w:rsid w:val="00F84594"/>
    <w:rPr>
      <w:rFonts w:ascii="Arial" w:hAnsi="Arial"/>
      <w:b/>
      <w:sz w:val="26"/>
      <w:szCs w:val="20"/>
    </w:rPr>
  </w:style>
  <w:style w:type="paragraph" w:styleId="Sprechblasentext">
    <w:name w:val="Balloon Text"/>
    <w:basedOn w:val="Standard"/>
    <w:link w:val="SprechblasentextZchn"/>
    <w:uiPriority w:val="99"/>
    <w:semiHidden/>
    <w:qFormat/>
    <w:rsid w:val="00981B81"/>
    <w:rPr>
      <w:rFonts w:ascii="Tahoma" w:hAnsi="Tahoma" w:cs="Tahoma"/>
      <w:sz w:val="16"/>
      <w:szCs w:val="16"/>
    </w:rPr>
  </w:style>
  <w:style w:type="paragraph" w:styleId="Listenabsatz">
    <w:name w:val="List Paragraph"/>
    <w:basedOn w:val="Standard"/>
    <w:uiPriority w:val="99"/>
    <w:qFormat/>
    <w:rsid w:val="0054451D"/>
    <w:pPr>
      <w:ind w:left="720"/>
      <w:contextualSpacing/>
    </w:pPr>
  </w:style>
  <w:style w:type="paragraph" w:customStyle="1" w:styleId="Default">
    <w:name w:val="Default"/>
    <w:uiPriority w:val="99"/>
    <w:qFormat/>
    <w:rsid w:val="00C66257"/>
    <w:rPr>
      <w:rFonts w:ascii="Arial" w:hAnsi="Arial" w:cs="Arial"/>
      <w:color w:val="000000"/>
      <w:sz w:val="24"/>
      <w:szCs w:val="24"/>
    </w:rPr>
  </w:style>
  <w:style w:type="paragraph" w:styleId="StandardWeb">
    <w:name w:val="Normal (Web)"/>
    <w:basedOn w:val="Standard"/>
    <w:uiPriority w:val="99"/>
    <w:semiHidden/>
    <w:unhideWhenUsed/>
    <w:qFormat/>
    <w:rsid w:val="000E77A4"/>
  </w:style>
  <w:style w:type="paragraph" w:customStyle="1" w:styleId="FrameContents">
    <w:name w:val="Frame Contents"/>
    <w:basedOn w:val="Standard"/>
    <w:qFormat/>
  </w:style>
  <w:style w:type="paragraph" w:customStyle="1" w:styleId="Rahmeninhalt">
    <w:name w:val="Rahmeninhalt"/>
    <w:basedOn w:val="Standard"/>
    <w:qFormat/>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table" w:styleId="Tabellenraster">
    <w:name w:val="Table Grid"/>
    <w:basedOn w:val="NormaleTabelle"/>
    <w:uiPriority w:val="99"/>
    <w:rsid w:val="00E303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waskow@jobelmannschule.de" TargetMode="External"/><Relationship Id="rId3" Type="http://schemas.openxmlformats.org/officeDocument/2006/relationships/settings" Target="settings.xml"/><Relationship Id="rId7" Type="http://schemas.openxmlformats.org/officeDocument/2006/relationships/hyperlink" Target="mailto:lueke@gbs-grafschaf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4721</Characters>
  <Application>Microsoft Office Word</Application>
  <DocSecurity>0</DocSecurity>
  <Lines>39</Lines>
  <Paragraphs>10</Paragraphs>
  <ScaleCrop>false</ScaleCrop>
  <Company>AUGE</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Clemens Schlüter</dc:title>
  <dc:subject/>
  <dc:creator>Clemens Schlüter</dc:creator>
  <dc:description/>
  <cp:lastModifiedBy>Timon Kreth</cp:lastModifiedBy>
  <cp:revision>5</cp:revision>
  <cp:lastPrinted>2006-02-21T21:44:00Z</cp:lastPrinted>
  <dcterms:created xsi:type="dcterms:W3CDTF">2025-08-27T13:00:00Z</dcterms:created>
  <dcterms:modified xsi:type="dcterms:W3CDTF">2026-02-12T13:20:00Z</dcterms:modified>
  <dc:language>en-US</dc:language>
</cp:coreProperties>
</file>